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20F2" w14:textId="77777777" w:rsidR="00C85979" w:rsidRPr="00271388" w:rsidRDefault="00C85979" w:rsidP="00A2714C">
      <w:pPr>
        <w:spacing w:after="120" w:line="240" w:lineRule="auto"/>
        <w:ind w:left="709" w:hanging="709"/>
        <w:jc w:val="both"/>
        <w:rPr>
          <w:rFonts w:ascii="Cambria" w:eastAsia="Times New Roman" w:hAnsi="Cambria" w:cs="Times New Roman"/>
          <w:b/>
          <w:color w:val="000000"/>
          <w:kern w:val="0"/>
          <w:sz w:val="24"/>
          <w:szCs w:val="24"/>
          <w:lang w:eastAsia="tr-TR"/>
          <w14:ligatures w14:val="none"/>
        </w:rPr>
      </w:pPr>
      <w:r w:rsidRPr="00271388">
        <w:rPr>
          <w:rFonts w:ascii="Cambria" w:eastAsia="Times New Roman" w:hAnsi="Cambria" w:cs="Times New Roman"/>
          <w:b/>
          <w:color w:val="000000"/>
          <w:kern w:val="0"/>
          <w:sz w:val="24"/>
          <w:szCs w:val="24"/>
          <w:lang w:eastAsia="tr-TR"/>
          <w14:ligatures w14:val="none"/>
        </w:rPr>
        <w:t>6.1. Risk ve Fırsatları Belirleme Faaliyetleri</w:t>
      </w:r>
    </w:p>
    <w:p w14:paraId="012FAE66" w14:textId="20B9E75F"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EnYS için planlama yaparken, kuruluş 4,1’de değinilen hususları ve 4,2’de belirtilen şartları dikkate alır ve kuruluşun enerji performansını etkileyebilecek faaliyetlerini ve süreçlerini gözden geçirir. Planlama, enerji politikası ile tutarlı olmalı ve enerji performansında sürekli iyileştirme ile sonuçlanacak eylemlere yol açacaktır. Kuruluş, ele alınması gereken riskleri ve fırsatları belirleyecektir:</w:t>
      </w:r>
    </w:p>
    <w:p w14:paraId="1D42214D" w14:textId="77777777" w:rsidR="00C85979" w:rsidRPr="00271388" w:rsidRDefault="00C85979" w:rsidP="005813D3">
      <w:pPr>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EnYS’nin enerji performansı iyileştirme dâhil olmak üzere hedeflenen sonuçlara ulaşabileceğine dair güvence vermek;</w:t>
      </w:r>
    </w:p>
    <w:p w14:paraId="0D043AD4" w14:textId="77777777" w:rsidR="00C85979" w:rsidRPr="00271388" w:rsidRDefault="00C85979" w:rsidP="005813D3">
      <w:pPr>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Hedefler belirlenirken üst yönetimin desteği alınarak belirlenmiştir,</w:t>
      </w:r>
    </w:p>
    <w:p w14:paraId="76518A4D" w14:textId="77777777" w:rsidR="00C85979" w:rsidRPr="00271388" w:rsidRDefault="00C85979" w:rsidP="005813D3">
      <w:pPr>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Üst yönetimi ikna edilerek hedefler belirlenmiştir.</w:t>
      </w:r>
    </w:p>
    <w:p w14:paraId="3133A5C5" w14:textId="77777777" w:rsidR="00C85979" w:rsidRPr="00271388" w:rsidRDefault="00C85979" w:rsidP="005813D3">
      <w:pPr>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İstenmeyen etkileri önlemek veya azaltmak;</w:t>
      </w:r>
    </w:p>
    <w:p w14:paraId="256B471E" w14:textId="77777777" w:rsidR="00C85979" w:rsidRPr="00271388" w:rsidRDefault="00C85979" w:rsidP="005813D3">
      <w:pPr>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 xml:space="preserve">Bu konuda her türlü negatif olumsuzluklar belirlenerek önlem alınmıştır. </w:t>
      </w:r>
    </w:p>
    <w:p w14:paraId="1F94077E" w14:textId="77777777" w:rsidR="00C85979" w:rsidRPr="00271388" w:rsidRDefault="00C85979" w:rsidP="005813D3">
      <w:pPr>
        <w:numPr>
          <w:ilvl w:val="0"/>
          <w:numId w:val="4"/>
        </w:numPr>
        <w:spacing w:after="200" w:line="276" w:lineRule="auto"/>
        <w:contextualSpacing/>
        <w:jc w:val="both"/>
        <w:rPr>
          <w:rFonts w:ascii="Cambria" w:eastAsia="Calibri" w:hAnsi="Cambria" w:cs="Times New Roman"/>
          <w:color w:val="000000"/>
          <w:kern w:val="0"/>
          <w:sz w:val="24"/>
          <w:szCs w:val="24"/>
          <w14:ligatures w14:val="none"/>
        </w:rPr>
      </w:pPr>
      <w:r w:rsidRPr="00271388">
        <w:rPr>
          <w:rFonts w:ascii="Cambria" w:eastAsia="Times New Roman" w:hAnsi="Cambria" w:cs="Times New Roman"/>
          <w:color w:val="212121"/>
          <w:kern w:val="0"/>
          <w:sz w:val="24"/>
          <w:szCs w:val="24"/>
          <w:lang w:eastAsia="tr-TR"/>
          <w14:ligatures w14:val="none"/>
        </w:rPr>
        <w:t>EnYS ve enerji performansının sürekli iyileştirilmesini sağlamak.</w:t>
      </w:r>
    </w:p>
    <w:p w14:paraId="0CF02C17" w14:textId="77777777" w:rsidR="00C85979" w:rsidRPr="00271388" w:rsidRDefault="00C85979" w:rsidP="005813D3">
      <w:pPr>
        <w:numPr>
          <w:ilvl w:val="1"/>
          <w:numId w:val="4"/>
        </w:numPr>
        <w:spacing w:before="120" w:after="120" w:line="360" w:lineRule="auto"/>
        <w:ind w:left="1434" w:hanging="357"/>
        <w:contextualSpacing/>
        <w:jc w:val="both"/>
        <w:rPr>
          <w:rFonts w:ascii="Cambria" w:eastAsia="Calibri" w:hAnsi="Cambria" w:cs="Times New Roman"/>
          <w:color w:val="000000"/>
          <w:kern w:val="0"/>
          <w:sz w:val="24"/>
          <w:szCs w:val="24"/>
          <w14:ligatures w14:val="none"/>
        </w:rPr>
      </w:pPr>
      <w:r w:rsidRPr="00271388">
        <w:rPr>
          <w:rFonts w:ascii="Cambria" w:eastAsia="Times New Roman" w:hAnsi="Cambria" w:cs="Times New Roman"/>
          <w:color w:val="212121"/>
          <w:kern w:val="0"/>
          <w:sz w:val="24"/>
          <w:szCs w:val="24"/>
          <w:lang w:eastAsia="tr-TR"/>
          <w14:ligatures w14:val="none"/>
        </w:rPr>
        <w:t xml:space="preserve">Planlama yapılırken Enerji Politikasında belirlenen sürekli iyileştirmeyi sağlamak. </w:t>
      </w:r>
    </w:p>
    <w:p w14:paraId="74D8347C" w14:textId="60BF50A3"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Cambria" w:eastAsia="Times New Roman" w:hAnsi="Cambria" w:cs="Times New Roman"/>
          <w:b/>
          <w:color w:val="212121"/>
          <w:kern w:val="0"/>
          <w:sz w:val="24"/>
          <w:szCs w:val="24"/>
          <w:lang w:eastAsia="tr-TR"/>
          <w14:ligatures w14:val="none"/>
        </w:rPr>
      </w:pPr>
      <w:r w:rsidRPr="00271388">
        <w:rPr>
          <w:rFonts w:ascii="Cambria" w:eastAsia="Times New Roman" w:hAnsi="Cambria" w:cs="Times New Roman"/>
          <w:b/>
          <w:color w:val="212121"/>
          <w:kern w:val="0"/>
          <w:sz w:val="24"/>
          <w:szCs w:val="24"/>
          <w:lang w:eastAsia="tr-TR"/>
          <w14:ligatures w14:val="none"/>
        </w:rPr>
        <w:t>Kuruluş Aşağıdakileri Planlayacaktır:</w:t>
      </w:r>
    </w:p>
    <w:p w14:paraId="256279DA"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 xml:space="preserve">a) </w:t>
      </w:r>
      <w:r w:rsidRPr="00271388">
        <w:rPr>
          <w:rFonts w:ascii="Cambria" w:eastAsia="Times New Roman" w:hAnsi="Cambria" w:cs="Times New Roman"/>
          <w:kern w:val="0"/>
          <w:sz w:val="24"/>
          <w:szCs w:val="24"/>
          <w:lang w:eastAsia="tr-TR"/>
          <w14:ligatures w14:val="none"/>
        </w:rPr>
        <w:t>Bu risk ve fırsatları belirleme faaliyetlerini;</w:t>
      </w:r>
    </w:p>
    <w:p w14:paraId="4DE95CF6"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kern w:val="0"/>
          <w:sz w:val="24"/>
          <w:szCs w:val="24"/>
          <w:lang w:eastAsia="tr-TR"/>
          <w14:ligatures w14:val="none"/>
        </w:rPr>
      </w:pPr>
    </w:p>
    <w:p w14:paraId="0CA02F20"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kern w:val="0"/>
          <w:sz w:val="24"/>
          <w:szCs w:val="24"/>
          <w:lang w:eastAsia="tr-TR"/>
          <w14:ligatures w14:val="none"/>
        </w:rPr>
      </w:pPr>
      <w:r w:rsidRPr="00271388">
        <w:rPr>
          <w:rFonts w:ascii="Cambria" w:eastAsia="Times New Roman" w:hAnsi="Cambria" w:cs="Times New Roman"/>
          <w:kern w:val="0"/>
          <w:sz w:val="24"/>
          <w:szCs w:val="24"/>
          <w:lang w:eastAsia="tr-TR"/>
          <w14:ligatures w14:val="none"/>
        </w:rPr>
        <w:t>Risk ve fırsatları belirleme faaliyetlerinde uygulanan yol haritası;</w:t>
      </w:r>
    </w:p>
    <w:p w14:paraId="783C855C" w14:textId="77777777" w:rsidR="00C85979" w:rsidRPr="00271388" w:rsidRDefault="00C85979" w:rsidP="005813D3">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b/>
          <w:color w:val="212121"/>
          <w:kern w:val="0"/>
          <w:sz w:val="24"/>
          <w:szCs w:val="24"/>
          <w:u w:val="single"/>
          <w:lang w:eastAsia="tr-TR"/>
          <w14:ligatures w14:val="none"/>
        </w:rPr>
        <w:t>Fırsatlar</w:t>
      </w:r>
      <w:r w:rsidRPr="00271388">
        <w:rPr>
          <w:rFonts w:ascii="Cambria" w:eastAsia="Times New Roman" w:hAnsi="Cambria" w:cs="Times New Roman"/>
          <w:color w:val="212121"/>
          <w:kern w:val="0"/>
          <w:sz w:val="24"/>
          <w:szCs w:val="24"/>
          <w:lang w:eastAsia="tr-TR"/>
          <w14:ligatures w14:val="none"/>
        </w:rPr>
        <w:t>: Yapılan detaylı etüt çalışması ve enerji çalışma takımının belirlediği fırsatlar. Teknik olarak VAP(Verimlilik Artırıcı Proje) olarak adlandırılan projeler. Bunların bir kısmı uygulandı bir kısmı da uygulanmak üzere enerji eylem planına konuldu.</w:t>
      </w:r>
    </w:p>
    <w:p w14:paraId="44D5171A" w14:textId="053DDDA5" w:rsidR="00C85979" w:rsidRPr="00271388" w:rsidRDefault="005813D3" w:rsidP="005813D3">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b/>
          <w:color w:val="212121"/>
          <w:kern w:val="0"/>
          <w:sz w:val="24"/>
          <w:szCs w:val="24"/>
          <w:u w:val="single"/>
          <w:lang w:eastAsia="tr-TR"/>
          <w14:ligatures w14:val="none"/>
        </w:rPr>
        <w:t>Riskler:</w:t>
      </w:r>
      <w:r w:rsidRPr="00271388">
        <w:rPr>
          <w:rFonts w:ascii="Cambria" w:eastAsia="Times New Roman" w:hAnsi="Cambria" w:cs="Times New Roman"/>
          <w:color w:val="212121"/>
          <w:kern w:val="0"/>
          <w:sz w:val="24"/>
          <w:szCs w:val="24"/>
          <w:lang w:eastAsia="tr-TR"/>
          <w14:ligatures w14:val="none"/>
        </w:rPr>
        <w:t xml:space="preserve"> Riskleri</w:t>
      </w:r>
      <w:r w:rsidR="00C85979" w:rsidRPr="00271388">
        <w:rPr>
          <w:rFonts w:ascii="Cambria" w:eastAsia="Times New Roman" w:hAnsi="Cambria" w:cs="Times New Roman"/>
          <w:color w:val="212121"/>
          <w:kern w:val="0"/>
          <w:sz w:val="24"/>
          <w:szCs w:val="24"/>
          <w:lang w:eastAsia="tr-TR"/>
          <w14:ligatures w14:val="none"/>
        </w:rPr>
        <w:t xml:space="preserve"> belirlemek için Enerji Çalışma Takımının katılımı ile “ISO31010 Risk Yöntemi ve Risk Değerlendirme Yöntemleri Standardının” da yönetmelerden biri olan “Beyin Fırtınası” yapılmıştır. Yapılan toplantıda belirlenen riskler ve tavsiyeler aşağıda belirtilmiştir.</w:t>
      </w:r>
    </w:p>
    <w:p w14:paraId="3DE423E0"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p>
    <w:p w14:paraId="744123A3"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b/>
          <w:color w:val="212121"/>
          <w:kern w:val="0"/>
          <w:sz w:val="24"/>
          <w:szCs w:val="24"/>
          <w:lang w:eastAsia="tr-TR"/>
          <w14:ligatures w14:val="none"/>
        </w:rPr>
      </w:pPr>
      <w:r w:rsidRPr="00271388">
        <w:rPr>
          <w:rFonts w:ascii="Cambria" w:eastAsia="Times New Roman" w:hAnsi="Cambria" w:cs="Times New Roman"/>
          <w:b/>
          <w:color w:val="212121"/>
          <w:kern w:val="0"/>
          <w:sz w:val="24"/>
          <w:szCs w:val="24"/>
          <w:lang w:eastAsia="tr-TR"/>
          <w14:ligatures w14:val="none"/>
        </w:rPr>
        <w:t>Risk belirleme metodu:</w:t>
      </w:r>
    </w:p>
    <w:p w14:paraId="02010733"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kern w:val="0"/>
          <w:sz w:val="24"/>
          <w:szCs w:val="24"/>
          <w:lang w:eastAsia="tr-TR"/>
          <w14:ligatures w14:val="none"/>
        </w:rPr>
      </w:pPr>
      <w:r w:rsidRPr="00271388">
        <w:rPr>
          <w:rFonts w:ascii="Cambria" w:eastAsia="Times New Roman" w:hAnsi="Cambria" w:cs="Times New Roman"/>
          <w:kern w:val="0"/>
          <w:sz w:val="24"/>
          <w:szCs w:val="24"/>
          <w:lang w:eastAsia="tr-TR"/>
          <w14:ligatures w14:val="none"/>
        </w:rPr>
        <w:t>Analiz edilerek belirlenmiş tehlikeler, aşağıda açıklaması yapılan yöntemle yapılabilir.</w:t>
      </w:r>
    </w:p>
    <w:p w14:paraId="7C7DE10D"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kern w:val="0"/>
          <w:sz w:val="24"/>
          <w:szCs w:val="24"/>
          <w:lang w:eastAsia="tr-TR"/>
          <w14:ligatures w14:val="none"/>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4"/>
        <w:gridCol w:w="8364"/>
      </w:tblGrid>
      <w:tr w:rsidR="00C85979" w:rsidRPr="00271388" w14:paraId="7183A583" w14:textId="77777777" w:rsidTr="001720CD">
        <w:trPr>
          <w:trHeight w:val="60"/>
        </w:trPr>
        <w:tc>
          <w:tcPr>
            <w:tcW w:w="0" w:type="auto"/>
            <w:vAlign w:val="center"/>
          </w:tcPr>
          <w:p w14:paraId="042FB267" w14:textId="77777777" w:rsidR="00C85979" w:rsidRPr="00271388" w:rsidRDefault="00C85979" w:rsidP="005813D3">
            <w:pPr>
              <w:spacing w:after="0" w:line="240" w:lineRule="auto"/>
              <w:jc w:val="both"/>
              <w:rPr>
                <w:rFonts w:ascii="Cambria" w:eastAsia="Calibri" w:hAnsi="Cambria" w:cs="Times New Roman"/>
                <w:b/>
                <w:kern w:val="0"/>
                <w:sz w:val="24"/>
                <w:szCs w:val="24"/>
                <w14:ligatures w14:val="none"/>
              </w:rPr>
            </w:pPr>
            <w:r w:rsidRPr="00271388">
              <w:rPr>
                <w:rFonts w:ascii="Cambria" w:eastAsia="Calibri" w:hAnsi="Cambria" w:cs="Times New Roman"/>
                <w:b/>
                <w:kern w:val="0"/>
                <w:sz w:val="24"/>
                <w:szCs w:val="24"/>
                <w14:ligatures w14:val="none"/>
              </w:rPr>
              <w:t>Olasılık:</w:t>
            </w:r>
          </w:p>
        </w:tc>
        <w:tc>
          <w:tcPr>
            <w:tcW w:w="0" w:type="auto"/>
            <w:vAlign w:val="center"/>
          </w:tcPr>
          <w:p w14:paraId="34DBDB95" w14:textId="77777777" w:rsidR="00C85979" w:rsidRPr="00271388" w:rsidRDefault="00C85979"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Olasılık değerlendirilirken, faaliyet esnasındaki tehlikelerden kaynaklanan zararın gerçekleşme olasılığı sorgulanır ve puanlandırılır.</w:t>
            </w:r>
          </w:p>
        </w:tc>
      </w:tr>
      <w:tr w:rsidR="00C85979" w:rsidRPr="00271388" w14:paraId="517E7CD9" w14:textId="77777777" w:rsidTr="001720CD">
        <w:trPr>
          <w:trHeight w:val="624"/>
        </w:trPr>
        <w:tc>
          <w:tcPr>
            <w:tcW w:w="0" w:type="auto"/>
            <w:vAlign w:val="center"/>
          </w:tcPr>
          <w:p w14:paraId="6271903E" w14:textId="77777777" w:rsidR="00C85979" w:rsidRPr="00271388" w:rsidRDefault="00C85979" w:rsidP="005813D3">
            <w:pPr>
              <w:spacing w:after="0" w:line="240" w:lineRule="auto"/>
              <w:jc w:val="both"/>
              <w:rPr>
                <w:rFonts w:ascii="Cambria" w:eastAsia="Calibri" w:hAnsi="Cambria" w:cs="Times New Roman"/>
                <w:b/>
                <w:kern w:val="0"/>
                <w:sz w:val="24"/>
                <w:szCs w:val="24"/>
                <w14:ligatures w14:val="none"/>
              </w:rPr>
            </w:pPr>
            <w:r w:rsidRPr="00271388">
              <w:rPr>
                <w:rFonts w:ascii="Cambria" w:eastAsia="Calibri" w:hAnsi="Cambria" w:cs="Times New Roman"/>
                <w:b/>
                <w:kern w:val="0"/>
                <w:sz w:val="24"/>
                <w:szCs w:val="24"/>
                <w14:ligatures w14:val="none"/>
              </w:rPr>
              <w:t>Şiddet:</w:t>
            </w:r>
          </w:p>
        </w:tc>
        <w:tc>
          <w:tcPr>
            <w:tcW w:w="0" w:type="auto"/>
            <w:vAlign w:val="center"/>
          </w:tcPr>
          <w:p w14:paraId="39B78BE4" w14:textId="77777777" w:rsidR="00C85979" w:rsidRPr="00271388" w:rsidRDefault="00C85979"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Şiddet değerlendirilirken, faaliyet esnasındaki tehlikelerden kaynaklanan zararın çalışan ve veya ekipman üzerinde yaratacağı tahmini etki sorgulanır ve puanlandırılır.</w:t>
            </w:r>
          </w:p>
        </w:tc>
      </w:tr>
    </w:tbl>
    <w:p w14:paraId="7C88748F" w14:textId="77777777" w:rsidR="00C85979" w:rsidRPr="00271388" w:rsidRDefault="00C85979" w:rsidP="005813D3">
      <w:pPr>
        <w:spacing w:after="0" w:line="360" w:lineRule="auto"/>
        <w:jc w:val="both"/>
        <w:rPr>
          <w:rFonts w:ascii="Cambria" w:eastAsia="Times New Roman" w:hAnsi="Cambria" w:cs="Times New Roman"/>
          <w:kern w:val="0"/>
          <w:sz w:val="24"/>
          <w:szCs w:val="24"/>
          <w:lang w:eastAsia="tr-TR"/>
          <w14:ligatures w14:val="none"/>
        </w:rPr>
      </w:pPr>
      <w:r w:rsidRPr="00271388">
        <w:rPr>
          <w:rFonts w:ascii="Cambria" w:eastAsia="Times New Roman" w:hAnsi="Cambria" w:cs="Times New Roman"/>
          <w:kern w:val="0"/>
          <w:sz w:val="24"/>
          <w:szCs w:val="24"/>
          <w:lang w:eastAsia="tr-TR"/>
          <w14:ligatures w14:val="none"/>
        </w:rPr>
        <w:t>Risklerin puanlanmasında aşağıda verilen tablodaki olasılık ve şiddet değerleri kullanılır. Risk hesaplama aşağıdaki formülle hesaplanır.</w:t>
      </w:r>
    </w:p>
    <w:p w14:paraId="19EC8916"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Risk=Olasılık*Şiddet</w:t>
      </w:r>
    </w:p>
    <w:p w14:paraId="2253E3A4"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Risk Değerlendirme Dokümanı:</w:t>
      </w:r>
    </w:p>
    <w:p w14:paraId="0750CB78"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r w:rsidRPr="00271388">
        <w:rPr>
          <w:rFonts w:ascii="Cambria" w:eastAsia="Times New Roman" w:hAnsi="Cambria" w:cs="Times New Roman"/>
          <w:color w:val="212121"/>
          <w:kern w:val="0"/>
          <w:sz w:val="24"/>
          <w:szCs w:val="24"/>
          <w:lang w:eastAsia="tr-TR"/>
          <w14:ligatures w14:val="none"/>
        </w:rPr>
        <w:t>O=Olasılık, Ş=Şiddet, R=Risk</w:t>
      </w:r>
    </w:p>
    <w:p w14:paraId="419A799C" w14:textId="77777777" w:rsidR="00C85979" w:rsidRPr="00271388" w:rsidRDefault="00C85979" w:rsidP="005813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Times New Roman"/>
          <w:color w:val="212121"/>
          <w:kern w:val="0"/>
          <w:sz w:val="24"/>
          <w:szCs w:val="24"/>
          <w:lang w:eastAsia="tr-TR"/>
          <w14:ligatures w14:val="none"/>
        </w:rPr>
      </w:pPr>
    </w:p>
    <w:p w14:paraId="5E38264B"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lastRenderedPageBreak/>
        <w:t xml:space="preserve">Risk, sistemin hizmet verdiği proseslerin zaafları ve bu zaaflardan dolayı ortaya çıkan tehditlerin bir fonksiyonudur. </w:t>
      </w:r>
    </w:p>
    <w:p w14:paraId="2B21F62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50EDB12D"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Risk Hesaplamanın formüle edilmesi:</w:t>
      </w:r>
    </w:p>
    <w:p w14:paraId="49B2F838"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Risk=Olasılık x Etki (şiddet) </w:t>
      </w:r>
    </w:p>
    <w:p w14:paraId="71E95342"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1F2BFFCB"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Olasılık Skalası: 1 - 2 - 3 - 4 - 5 olarak tanımlanmaktadır.</w:t>
      </w:r>
    </w:p>
    <w:p w14:paraId="7600C91D"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Olasılık ÇOK YÜKSEK ise = 5 </w:t>
      </w:r>
    </w:p>
    <w:p w14:paraId="17304A7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Olasılık YÜKSEK ise =4 </w:t>
      </w:r>
    </w:p>
    <w:p w14:paraId="32A62EB8"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Olasılık ORTA ise = 3 </w:t>
      </w:r>
    </w:p>
    <w:p w14:paraId="2C5B211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Olasılık DÜŞÜK ise = 2</w:t>
      </w:r>
    </w:p>
    <w:p w14:paraId="3F1207F6"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Olasılık ÇOK DÜŞÜK ise = 1         olarak tanımlanmaktadır.</w:t>
      </w:r>
    </w:p>
    <w:p w14:paraId="31C84B93"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6C080CC2"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 (şiddet) Skalası: 1 - 2 – 3 – 4 - 5    olarak tanımlanmaktadır.</w:t>
      </w:r>
    </w:p>
    <w:p w14:paraId="0BDE5DD3"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Etki (Şiddet)  ÇOK YÜKSEK ise = 5 </w:t>
      </w:r>
    </w:p>
    <w:p w14:paraId="6CC21821"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 (Şiddet)  YÜKSEK ise = 4</w:t>
      </w:r>
    </w:p>
    <w:p w14:paraId="6D2497D5"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 (Şiddet)  ORTA ise = 3</w:t>
      </w:r>
    </w:p>
    <w:p w14:paraId="2FE1AB4F"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 (Şiddet)  DÜŞÜK ise = 2</w:t>
      </w:r>
    </w:p>
    <w:p w14:paraId="7F75C2F2"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 (Şiddet)  ÇOK DÜŞÜK ise = 1   olarak tanımlanmaktadır.</w:t>
      </w:r>
    </w:p>
    <w:p w14:paraId="2FD338BF" w14:textId="77777777" w:rsidR="005813D3" w:rsidRPr="00271388" w:rsidRDefault="005813D3" w:rsidP="005813D3">
      <w:pPr>
        <w:spacing w:after="0" w:line="240" w:lineRule="auto"/>
        <w:jc w:val="both"/>
        <w:rPr>
          <w:rFonts w:ascii="Cambria" w:eastAsia="Calibri" w:hAnsi="Cambria" w:cs="Times New Roman"/>
          <w:kern w:val="0"/>
          <w:sz w:val="24"/>
          <w:szCs w:val="24"/>
          <w14:ligatures w14:val="none"/>
        </w:rPr>
      </w:pPr>
    </w:p>
    <w:p w14:paraId="63C4C888" w14:textId="77777777" w:rsidR="00C85979" w:rsidRPr="00271388" w:rsidRDefault="00C85979" w:rsidP="005813D3">
      <w:pPr>
        <w:spacing w:after="0" w:line="240" w:lineRule="auto"/>
        <w:jc w:val="both"/>
        <w:rPr>
          <w:rFonts w:ascii="Cambria" w:eastAsia="Calibri" w:hAnsi="Cambria" w:cs="Times New Roman"/>
          <w:kern w:val="0"/>
          <w:sz w:val="24"/>
          <w:szCs w:val="24"/>
          <w14:ligatures w14:val="none"/>
        </w:rPr>
      </w:pPr>
    </w:p>
    <w:p w14:paraId="0F4DE4BF" w14:textId="77777777" w:rsidR="005818B3" w:rsidRPr="00271388" w:rsidRDefault="005818B3" w:rsidP="00EA661D">
      <w:pPr>
        <w:shd w:val="clear" w:color="auto" w:fill="FFFFFF"/>
        <w:autoSpaceDE w:val="0"/>
        <w:autoSpaceDN w:val="0"/>
        <w:adjustRightInd w:val="0"/>
        <w:ind w:right="207"/>
        <w:jc w:val="both"/>
        <w:rPr>
          <w:rFonts w:ascii="Cambria" w:hAnsi="Cambria" w:cs="Times New Roman"/>
          <w:b/>
          <w:sz w:val="24"/>
          <w:szCs w:val="24"/>
        </w:rPr>
      </w:pPr>
      <w:r w:rsidRPr="00271388">
        <w:rPr>
          <w:rFonts w:ascii="Cambria" w:hAnsi="Cambria" w:cs="Times New Roman"/>
          <w:b/>
          <w:sz w:val="24"/>
          <w:szCs w:val="24"/>
        </w:rPr>
        <w:t>Tablo-1:Olabilirlik Tanımları</w:t>
      </w:r>
    </w:p>
    <w:tbl>
      <w:tblPr>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7371"/>
      </w:tblGrid>
      <w:tr w:rsidR="005818B3" w:rsidRPr="00271388" w14:paraId="694A0182" w14:textId="77777777" w:rsidTr="00EA661D">
        <w:tc>
          <w:tcPr>
            <w:tcW w:w="2126" w:type="dxa"/>
            <w:tcBorders>
              <w:bottom w:val="single" w:sz="4" w:space="0" w:color="000000"/>
            </w:tcBorders>
            <w:shd w:val="clear" w:color="auto" w:fill="F2F2F2"/>
            <w:vAlign w:val="center"/>
          </w:tcPr>
          <w:p w14:paraId="3F42C227" w14:textId="109D5220" w:rsidR="005818B3" w:rsidRPr="00271388" w:rsidRDefault="005818B3" w:rsidP="00271388">
            <w:pPr>
              <w:ind w:right="210"/>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Olabilirlik</w:t>
            </w:r>
            <w:r w:rsidR="00EA661D" w:rsidRPr="00271388">
              <w:rPr>
                <w:rFonts w:ascii="Cambria" w:eastAsia="Calibri" w:hAnsi="Cambria" w:cs="Times New Roman"/>
                <w:kern w:val="0"/>
                <w:sz w:val="24"/>
                <w:szCs w:val="24"/>
                <w14:ligatures w14:val="none"/>
              </w:rPr>
              <w:t xml:space="preserve"> </w:t>
            </w:r>
            <w:r w:rsidRPr="00271388">
              <w:rPr>
                <w:rFonts w:ascii="Cambria" w:eastAsia="Calibri" w:hAnsi="Cambria" w:cs="Times New Roman"/>
                <w:kern w:val="0"/>
                <w:sz w:val="24"/>
                <w:szCs w:val="24"/>
                <w14:ligatures w14:val="none"/>
              </w:rPr>
              <w:t>(İhtimal) Düzeyi</w:t>
            </w:r>
          </w:p>
        </w:tc>
        <w:tc>
          <w:tcPr>
            <w:tcW w:w="7371" w:type="dxa"/>
            <w:tcBorders>
              <w:bottom w:val="single" w:sz="4" w:space="0" w:color="000000"/>
            </w:tcBorders>
            <w:shd w:val="clear" w:color="auto" w:fill="F2F2F2"/>
            <w:vAlign w:val="center"/>
          </w:tcPr>
          <w:p w14:paraId="7F1F27E2" w14:textId="77777777" w:rsidR="005818B3" w:rsidRPr="00271388" w:rsidRDefault="005818B3" w:rsidP="00EA661D">
            <w:pPr>
              <w:ind w:right="210"/>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OLABİLİRLİK TANIMI</w:t>
            </w:r>
          </w:p>
        </w:tc>
      </w:tr>
      <w:tr w:rsidR="005818B3" w:rsidRPr="00271388" w14:paraId="26742EEE" w14:textId="77777777" w:rsidTr="00EA661D">
        <w:trPr>
          <w:trHeight w:val="851"/>
        </w:trPr>
        <w:tc>
          <w:tcPr>
            <w:tcW w:w="2126" w:type="dxa"/>
            <w:shd w:val="clear" w:color="auto" w:fill="F2F2F2"/>
            <w:vAlign w:val="center"/>
          </w:tcPr>
          <w:p w14:paraId="5728D488" w14:textId="77777777" w:rsidR="005818B3" w:rsidRPr="00271388" w:rsidRDefault="005818B3" w:rsidP="005813D3">
            <w:pPr>
              <w:ind w:right="210"/>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tc>
        <w:tc>
          <w:tcPr>
            <w:tcW w:w="7371" w:type="dxa"/>
            <w:shd w:val="clear" w:color="auto" w:fill="auto"/>
            <w:vAlign w:val="center"/>
          </w:tcPr>
          <w:p w14:paraId="546E4C5B" w14:textId="77777777" w:rsidR="005818B3" w:rsidRPr="00271388" w:rsidRDefault="005818B3" w:rsidP="005813D3">
            <w:pPr>
              <w:shd w:val="clear" w:color="auto" w:fill="FFFFFF"/>
              <w:spacing w:line="226" w:lineRule="exact"/>
              <w:ind w:left="102" w:right="207"/>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Tehdit kaynağının çok yüksek motivasyonlu ve zafiyeti önleyecek kontrollerin çok etkisiz olduğu durumdur. Normal şartlar altında çok fazla gerçekleşebilecek hatalardır. </w:t>
            </w:r>
          </w:p>
        </w:tc>
      </w:tr>
      <w:tr w:rsidR="005818B3" w:rsidRPr="00271388" w14:paraId="611B83B4" w14:textId="77777777" w:rsidTr="00EA661D">
        <w:trPr>
          <w:trHeight w:val="851"/>
        </w:trPr>
        <w:tc>
          <w:tcPr>
            <w:tcW w:w="2126" w:type="dxa"/>
            <w:shd w:val="clear" w:color="auto" w:fill="F2F2F2"/>
            <w:vAlign w:val="center"/>
          </w:tcPr>
          <w:p w14:paraId="52391B34" w14:textId="77777777" w:rsidR="005818B3" w:rsidRPr="00271388" w:rsidRDefault="005818B3" w:rsidP="005813D3">
            <w:pPr>
              <w:ind w:right="210"/>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7371" w:type="dxa"/>
            <w:shd w:val="clear" w:color="auto" w:fill="auto"/>
            <w:vAlign w:val="center"/>
          </w:tcPr>
          <w:p w14:paraId="73D58350" w14:textId="77777777" w:rsidR="005818B3" w:rsidRPr="00271388" w:rsidRDefault="005818B3" w:rsidP="005813D3">
            <w:pPr>
              <w:shd w:val="clear" w:color="auto" w:fill="FFFFFF"/>
              <w:spacing w:line="226" w:lineRule="exact"/>
              <w:ind w:left="102" w:right="207"/>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Tehdit kaynağının yüksek motivasyonlu ve zafiyeti önleyecek kontrollerin etkisiz olduğu durumdur. Normal şartlar altında fazla gerçekleşebilecek hatalardır.</w:t>
            </w:r>
          </w:p>
        </w:tc>
      </w:tr>
      <w:tr w:rsidR="005818B3" w:rsidRPr="00271388" w14:paraId="2F43D80D" w14:textId="77777777" w:rsidTr="00EA661D">
        <w:trPr>
          <w:trHeight w:val="851"/>
        </w:trPr>
        <w:tc>
          <w:tcPr>
            <w:tcW w:w="2126" w:type="dxa"/>
            <w:shd w:val="clear" w:color="auto" w:fill="F2F2F2"/>
            <w:vAlign w:val="center"/>
          </w:tcPr>
          <w:p w14:paraId="7798831A" w14:textId="77777777" w:rsidR="005818B3" w:rsidRPr="00271388" w:rsidRDefault="005818B3" w:rsidP="005813D3">
            <w:pPr>
              <w:ind w:right="210"/>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7371" w:type="dxa"/>
            <w:shd w:val="clear" w:color="auto" w:fill="auto"/>
            <w:vAlign w:val="center"/>
          </w:tcPr>
          <w:p w14:paraId="30EA802C" w14:textId="77777777" w:rsidR="005818B3" w:rsidRPr="00271388" w:rsidRDefault="005818B3" w:rsidP="005813D3">
            <w:pPr>
              <w:shd w:val="clear" w:color="auto" w:fill="FFFFFF"/>
              <w:spacing w:line="226" w:lineRule="exact"/>
              <w:ind w:left="102" w:right="207"/>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Tehdit kaynağının motivasyonlu, fakat kontrollerin zafiyete yönelik tehditleri engellemede kısmen başarılı olduğu durumdur.</w:t>
            </w:r>
          </w:p>
        </w:tc>
      </w:tr>
      <w:tr w:rsidR="005818B3" w:rsidRPr="00271388" w14:paraId="1DCB06F9" w14:textId="77777777" w:rsidTr="00EA661D">
        <w:trPr>
          <w:trHeight w:val="851"/>
        </w:trPr>
        <w:tc>
          <w:tcPr>
            <w:tcW w:w="2126" w:type="dxa"/>
            <w:shd w:val="clear" w:color="auto" w:fill="F2F2F2"/>
            <w:vAlign w:val="center"/>
          </w:tcPr>
          <w:p w14:paraId="58C429D0" w14:textId="77777777" w:rsidR="005818B3" w:rsidRPr="00271388" w:rsidRDefault="005818B3" w:rsidP="005813D3">
            <w:pPr>
              <w:ind w:right="210"/>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7371" w:type="dxa"/>
            <w:shd w:val="clear" w:color="auto" w:fill="auto"/>
            <w:vAlign w:val="center"/>
          </w:tcPr>
          <w:p w14:paraId="7884E827" w14:textId="77777777" w:rsidR="005818B3" w:rsidRPr="00271388" w:rsidRDefault="005818B3" w:rsidP="005813D3">
            <w:pPr>
              <w:shd w:val="clear" w:color="auto" w:fill="FFFFFF"/>
              <w:spacing w:line="226" w:lineRule="exact"/>
              <w:ind w:left="102" w:right="207"/>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Tehdit kaynağının daha motivasyonlu olduğu fakat kontrollerin zafiyete yönelik tehditleri engellemede başarılı olduğu durumdur.</w:t>
            </w:r>
          </w:p>
        </w:tc>
      </w:tr>
      <w:tr w:rsidR="005818B3" w:rsidRPr="00271388" w14:paraId="60ADE0B7" w14:textId="77777777" w:rsidTr="00EA661D">
        <w:trPr>
          <w:trHeight w:val="1033"/>
        </w:trPr>
        <w:tc>
          <w:tcPr>
            <w:tcW w:w="2126" w:type="dxa"/>
            <w:shd w:val="clear" w:color="auto" w:fill="F2F2F2"/>
            <w:vAlign w:val="center"/>
          </w:tcPr>
          <w:p w14:paraId="10D73A07" w14:textId="77777777" w:rsidR="005818B3" w:rsidRPr="00271388" w:rsidRDefault="005818B3" w:rsidP="005813D3">
            <w:pPr>
              <w:ind w:right="210"/>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DÜŞÜK</w:t>
            </w:r>
          </w:p>
        </w:tc>
        <w:tc>
          <w:tcPr>
            <w:tcW w:w="7371" w:type="dxa"/>
            <w:shd w:val="clear" w:color="auto" w:fill="auto"/>
            <w:vAlign w:val="center"/>
          </w:tcPr>
          <w:p w14:paraId="2BD9E188" w14:textId="77777777" w:rsidR="005818B3" w:rsidRPr="00271388" w:rsidRDefault="005818B3" w:rsidP="005813D3">
            <w:pPr>
              <w:shd w:val="clear" w:color="auto" w:fill="FFFFFF"/>
              <w:spacing w:line="230" w:lineRule="exact"/>
              <w:ind w:left="102" w:right="207"/>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Tehdit kaynağının motivasyonsuz veya kontrollerin zafiyete karşı önleyici ve önemli düzeyde engelleyici olduğu durumdur. Normal iş süreçlerinde gerçekleşmesi beklenmeyen durumlardır. </w:t>
            </w:r>
          </w:p>
        </w:tc>
      </w:tr>
    </w:tbl>
    <w:p w14:paraId="0992C32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5E5617AB"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27D6ED2A"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7B552943"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5469A43D" w14:textId="77777777" w:rsidR="005818B3" w:rsidRPr="00271388" w:rsidRDefault="005818B3" w:rsidP="005813D3">
      <w:pPr>
        <w:spacing w:after="12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lastRenderedPageBreak/>
        <w:t>Tablo 2 –Etki Düzeyleri Tanımlamaları</w:t>
      </w:r>
    </w:p>
    <w:tbl>
      <w:tblPr>
        <w:tblW w:w="9639" w:type="dxa"/>
        <w:jc w:val="center"/>
        <w:tblLayout w:type="fixed"/>
        <w:tblCellMar>
          <w:left w:w="70" w:type="dxa"/>
          <w:right w:w="70" w:type="dxa"/>
        </w:tblCellMar>
        <w:tblLook w:val="04A0" w:firstRow="1" w:lastRow="0" w:firstColumn="1" w:lastColumn="0" w:noHBand="0" w:noVBand="1"/>
      </w:tblPr>
      <w:tblGrid>
        <w:gridCol w:w="175"/>
        <w:gridCol w:w="676"/>
        <w:gridCol w:w="1843"/>
        <w:gridCol w:w="1701"/>
        <w:gridCol w:w="1559"/>
        <w:gridCol w:w="1843"/>
        <w:gridCol w:w="1842"/>
      </w:tblGrid>
      <w:tr w:rsidR="005818B3" w:rsidRPr="00271388" w14:paraId="55385D74" w14:textId="77777777" w:rsidTr="005813D3">
        <w:trPr>
          <w:trHeight w:val="472"/>
          <w:jc w:val="center"/>
        </w:trPr>
        <w:tc>
          <w:tcPr>
            <w:tcW w:w="175" w:type="dxa"/>
            <w:tcBorders>
              <w:top w:val="nil"/>
              <w:left w:val="nil"/>
              <w:bottom w:val="nil"/>
              <w:right w:val="nil"/>
            </w:tcBorders>
            <w:shd w:val="clear" w:color="auto" w:fill="auto"/>
            <w:noWrap/>
            <w:vAlign w:val="bottom"/>
            <w:hideMark/>
          </w:tcPr>
          <w:p w14:paraId="73CE94FE" w14:textId="77777777" w:rsidR="005818B3" w:rsidRPr="00271388" w:rsidRDefault="005818B3" w:rsidP="005813D3">
            <w:pPr>
              <w:spacing w:after="0" w:line="240" w:lineRule="auto"/>
              <w:jc w:val="center"/>
              <w:rPr>
                <w:rFonts w:ascii="Cambria" w:eastAsia="Calibri" w:hAnsi="Cambria" w:cs="Times New Roman"/>
                <w:b/>
                <w:bCs/>
                <w:kern w:val="0"/>
                <w:sz w:val="24"/>
                <w:szCs w:val="24"/>
                <w14:ligatures w14:val="none"/>
              </w:rPr>
            </w:pPr>
          </w:p>
        </w:tc>
        <w:tc>
          <w:tcPr>
            <w:tcW w:w="676" w:type="dxa"/>
            <w:tcBorders>
              <w:top w:val="nil"/>
              <w:left w:val="nil"/>
              <w:bottom w:val="nil"/>
              <w:right w:val="nil"/>
            </w:tcBorders>
            <w:shd w:val="clear" w:color="auto" w:fill="auto"/>
            <w:noWrap/>
            <w:vAlign w:val="bottom"/>
            <w:hideMark/>
          </w:tcPr>
          <w:p w14:paraId="5736D67F" w14:textId="77777777" w:rsidR="005818B3" w:rsidRPr="00271388" w:rsidRDefault="005818B3" w:rsidP="005813D3">
            <w:pPr>
              <w:spacing w:after="0" w:line="240" w:lineRule="auto"/>
              <w:jc w:val="center"/>
              <w:rPr>
                <w:rFonts w:ascii="Cambria" w:eastAsia="Calibri" w:hAnsi="Cambria" w:cs="Times New Roman"/>
                <w:b/>
                <w:bCs/>
                <w:kern w:val="0"/>
                <w:sz w:val="24"/>
                <w:szCs w:val="24"/>
                <w14:ligatures w14:val="none"/>
              </w:rPr>
            </w:pPr>
          </w:p>
        </w:tc>
        <w:tc>
          <w:tcPr>
            <w:tcW w:w="8788" w:type="dxa"/>
            <w:gridSpan w:val="5"/>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6DCFBAA6" w14:textId="77777777" w:rsidR="005818B3" w:rsidRPr="00271388" w:rsidRDefault="005818B3" w:rsidP="005813D3">
            <w:pPr>
              <w:spacing w:after="0" w:line="240" w:lineRule="auto"/>
              <w:jc w:val="center"/>
              <w:rPr>
                <w:rFonts w:ascii="Cambria" w:eastAsia="Calibri" w:hAnsi="Cambria" w:cs="Times New Roman"/>
                <w:b/>
                <w:bCs/>
                <w:kern w:val="0"/>
                <w:sz w:val="24"/>
                <w:szCs w:val="24"/>
                <w14:ligatures w14:val="none"/>
              </w:rPr>
            </w:pPr>
            <w:r w:rsidRPr="00271388">
              <w:rPr>
                <w:rFonts w:ascii="Cambria" w:eastAsia="Calibri" w:hAnsi="Cambria" w:cs="Times New Roman"/>
                <w:b/>
                <w:bCs/>
                <w:kern w:val="0"/>
                <w:sz w:val="24"/>
                <w:szCs w:val="24"/>
                <w14:ligatures w14:val="none"/>
              </w:rPr>
              <w:t>Risklerin Etki Düzeylerinin Sınıflandırılması</w:t>
            </w:r>
          </w:p>
        </w:tc>
      </w:tr>
      <w:tr w:rsidR="005818B3" w:rsidRPr="00271388" w14:paraId="4525979A" w14:textId="77777777" w:rsidTr="005813D3">
        <w:trPr>
          <w:trHeight w:val="300"/>
          <w:jc w:val="center"/>
        </w:trPr>
        <w:tc>
          <w:tcPr>
            <w:tcW w:w="851" w:type="dxa"/>
            <w:gridSpan w:val="2"/>
            <w:tcBorders>
              <w:top w:val="nil"/>
              <w:left w:val="nil"/>
              <w:bottom w:val="nil"/>
              <w:right w:val="nil"/>
            </w:tcBorders>
            <w:shd w:val="clear" w:color="auto" w:fill="auto"/>
            <w:vAlign w:val="bottom"/>
            <w:hideMark/>
          </w:tcPr>
          <w:p w14:paraId="6E65FB63"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tc>
        <w:tc>
          <w:tcPr>
            <w:tcW w:w="1843" w:type="dxa"/>
            <w:tcBorders>
              <w:top w:val="nil"/>
              <w:left w:val="single" w:sz="4" w:space="0" w:color="auto"/>
              <w:bottom w:val="single" w:sz="4" w:space="0" w:color="auto"/>
              <w:right w:val="single" w:sz="4" w:space="0" w:color="auto"/>
            </w:tcBorders>
            <w:shd w:val="clear" w:color="000000" w:fill="D8D8D8"/>
            <w:noWrap/>
            <w:vAlign w:val="bottom"/>
            <w:hideMark/>
          </w:tcPr>
          <w:p w14:paraId="5969F368" w14:textId="2A883FE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ÇD</w:t>
            </w:r>
          </w:p>
          <w:p w14:paraId="50ABD318"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Düşük)</w:t>
            </w:r>
          </w:p>
        </w:tc>
        <w:tc>
          <w:tcPr>
            <w:tcW w:w="1701" w:type="dxa"/>
            <w:tcBorders>
              <w:top w:val="nil"/>
              <w:left w:val="nil"/>
              <w:bottom w:val="single" w:sz="4" w:space="0" w:color="auto"/>
              <w:right w:val="single" w:sz="4" w:space="0" w:color="auto"/>
            </w:tcBorders>
            <w:shd w:val="clear" w:color="000000" w:fill="D8D8D8"/>
            <w:noWrap/>
            <w:vAlign w:val="bottom"/>
            <w:hideMark/>
          </w:tcPr>
          <w:p w14:paraId="6ACE124A" w14:textId="48084BC5"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w:t>
            </w:r>
          </w:p>
          <w:p w14:paraId="7EA0812A"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559" w:type="dxa"/>
            <w:tcBorders>
              <w:top w:val="nil"/>
              <w:left w:val="nil"/>
              <w:bottom w:val="single" w:sz="4" w:space="0" w:color="auto"/>
              <w:right w:val="single" w:sz="4" w:space="0" w:color="auto"/>
            </w:tcBorders>
            <w:shd w:val="clear" w:color="000000" w:fill="D8D8D8"/>
            <w:vAlign w:val="bottom"/>
          </w:tcPr>
          <w:p w14:paraId="6E8811D4"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w:t>
            </w:r>
          </w:p>
          <w:p w14:paraId="7520EFAB"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843" w:type="dxa"/>
            <w:tcBorders>
              <w:top w:val="nil"/>
              <w:left w:val="nil"/>
              <w:bottom w:val="single" w:sz="4" w:space="0" w:color="auto"/>
              <w:right w:val="single" w:sz="4" w:space="0" w:color="auto"/>
            </w:tcBorders>
            <w:shd w:val="clear" w:color="000000" w:fill="D8D8D8"/>
            <w:noWrap/>
            <w:vAlign w:val="bottom"/>
            <w:hideMark/>
          </w:tcPr>
          <w:p w14:paraId="0B97647E"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w:t>
            </w:r>
          </w:p>
          <w:p w14:paraId="49F6E281"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842" w:type="dxa"/>
            <w:tcBorders>
              <w:top w:val="nil"/>
              <w:left w:val="nil"/>
              <w:bottom w:val="single" w:sz="4" w:space="0" w:color="auto"/>
              <w:right w:val="single" w:sz="4" w:space="0" w:color="auto"/>
            </w:tcBorders>
            <w:shd w:val="clear" w:color="000000" w:fill="D8D8D8"/>
            <w:vAlign w:val="bottom"/>
          </w:tcPr>
          <w:p w14:paraId="1F5C5990"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ÇY</w:t>
            </w:r>
          </w:p>
          <w:p w14:paraId="34E4B5F7"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tc>
      </w:tr>
      <w:tr w:rsidR="005818B3" w:rsidRPr="00271388" w14:paraId="7A08D3E4" w14:textId="77777777" w:rsidTr="00EA661D">
        <w:trPr>
          <w:trHeight w:val="2841"/>
          <w:jc w:val="center"/>
        </w:trPr>
        <w:tc>
          <w:tcPr>
            <w:tcW w:w="851" w:type="dxa"/>
            <w:gridSpan w:val="2"/>
            <w:tcBorders>
              <w:top w:val="single" w:sz="4" w:space="0" w:color="auto"/>
              <w:left w:val="single" w:sz="4" w:space="0" w:color="auto"/>
              <w:bottom w:val="single" w:sz="4" w:space="0" w:color="auto"/>
              <w:right w:val="single" w:sz="4" w:space="0" w:color="auto"/>
            </w:tcBorders>
            <w:shd w:val="clear" w:color="000000" w:fill="D8D8D8"/>
            <w:noWrap/>
            <w:vAlign w:val="center"/>
          </w:tcPr>
          <w:p w14:paraId="79D625A0" w14:textId="6DE04230" w:rsidR="005818B3" w:rsidRPr="00271388" w:rsidRDefault="005818B3" w:rsidP="005813D3">
            <w:pPr>
              <w:spacing w:after="0" w:line="240" w:lineRule="auto"/>
              <w:ind w:left="212" w:hanging="212"/>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ETKİ</w:t>
            </w:r>
          </w:p>
        </w:tc>
        <w:tc>
          <w:tcPr>
            <w:tcW w:w="1843" w:type="dxa"/>
            <w:tcBorders>
              <w:top w:val="nil"/>
              <w:left w:val="nil"/>
              <w:bottom w:val="single" w:sz="4" w:space="0" w:color="auto"/>
              <w:right w:val="single" w:sz="4" w:space="0" w:color="auto"/>
            </w:tcBorders>
            <w:shd w:val="clear" w:color="000000" w:fill="D8D8D8"/>
            <w:vAlign w:val="center"/>
            <w:hideMark/>
          </w:tcPr>
          <w:p w14:paraId="276E5AB2"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Kasıtlı veya kasıtsız ortaya çıkan kurumun iş süreçlerini kesinlikle etkilemez.</w:t>
            </w:r>
          </w:p>
        </w:tc>
        <w:tc>
          <w:tcPr>
            <w:tcW w:w="1701" w:type="dxa"/>
            <w:tcBorders>
              <w:top w:val="nil"/>
              <w:left w:val="nil"/>
              <w:bottom w:val="single" w:sz="4" w:space="0" w:color="auto"/>
              <w:right w:val="single" w:sz="4" w:space="0" w:color="auto"/>
            </w:tcBorders>
            <w:shd w:val="clear" w:color="000000" w:fill="D8D8D8"/>
            <w:vAlign w:val="center"/>
          </w:tcPr>
          <w:p w14:paraId="4F9A23F9"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Kasıtlı veya kasıtsız, ortaya çıkan kurumun iş süreçlerini kesinlikle çok az etkiler. Bu etki çok kısa sürede telafi edilebilir.</w:t>
            </w:r>
          </w:p>
        </w:tc>
        <w:tc>
          <w:tcPr>
            <w:tcW w:w="1559" w:type="dxa"/>
            <w:tcBorders>
              <w:top w:val="nil"/>
              <w:left w:val="nil"/>
              <w:bottom w:val="single" w:sz="4" w:space="0" w:color="auto"/>
              <w:right w:val="single" w:sz="4" w:space="0" w:color="auto"/>
            </w:tcBorders>
            <w:shd w:val="clear" w:color="000000" w:fill="D8D8D8"/>
            <w:vAlign w:val="center"/>
          </w:tcPr>
          <w:p w14:paraId="6762E1F8" w14:textId="7607F67E"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Kasıtlı veya kasıtsız ortaya çıkan kurumun iş süreçlerini etkiler.</w:t>
            </w:r>
          </w:p>
          <w:p w14:paraId="5783D11E"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Bu etki kısa sürede telafi edilebilir.</w:t>
            </w:r>
          </w:p>
        </w:tc>
        <w:tc>
          <w:tcPr>
            <w:tcW w:w="1843" w:type="dxa"/>
            <w:tcBorders>
              <w:top w:val="nil"/>
              <w:left w:val="nil"/>
              <w:bottom w:val="single" w:sz="4" w:space="0" w:color="auto"/>
              <w:right w:val="single" w:sz="4" w:space="0" w:color="auto"/>
            </w:tcBorders>
            <w:shd w:val="clear" w:color="000000" w:fill="D8D8D8"/>
            <w:vAlign w:val="center"/>
            <w:hideMark/>
          </w:tcPr>
          <w:p w14:paraId="76FA468F"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Kasıtlı veya kasıtsız ortaya çıkan kurumun iş süreçlerini yüksek düzeyde etkiler.</w:t>
            </w:r>
          </w:p>
          <w:p w14:paraId="7A71D3E8" w14:textId="7306F4C2"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Bu etki ancak orta vadede telafi edi</w:t>
            </w:r>
            <w:r w:rsidR="00EA661D" w:rsidRPr="00271388">
              <w:rPr>
                <w:rFonts w:ascii="Cambria" w:eastAsia="Calibri" w:hAnsi="Cambria" w:cs="Times New Roman"/>
                <w:kern w:val="0"/>
                <w:sz w:val="24"/>
                <w:szCs w:val="24"/>
                <w14:ligatures w14:val="none"/>
              </w:rPr>
              <w:t>l</w:t>
            </w:r>
            <w:r w:rsidRPr="00271388">
              <w:rPr>
                <w:rFonts w:ascii="Cambria" w:eastAsia="Calibri" w:hAnsi="Cambria" w:cs="Times New Roman"/>
                <w:kern w:val="0"/>
                <w:sz w:val="24"/>
                <w:szCs w:val="24"/>
                <w14:ligatures w14:val="none"/>
              </w:rPr>
              <w:t>ebilir.</w:t>
            </w:r>
          </w:p>
        </w:tc>
        <w:tc>
          <w:tcPr>
            <w:tcW w:w="1842" w:type="dxa"/>
            <w:tcBorders>
              <w:top w:val="nil"/>
              <w:left w:val="nil"/>
              <w:bottom w:val="single" w:sz="4" w:space="0" w:color="auto"/>
              <w:right w:val="single" w:sz="4" w:space="0" w:color="auto"/>
            </w:tcBorders>
            <w:shd w:val="clear" w:color="000000" w:fill="D8D8D8"/>
            <w:vAlign w:val="center"/>
          </w:tcPr>
          <w:p w14:paraId="7BDB6423"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Kasıtlı veya kasıtsız ortaya çıkan kurumun iş süreçlerini çok yüksek düzeyde etkiler.</w:t>
            </w:r>
          </w:p>
          <w:p w14:paraId="2A9D9278"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Bu etki ancak uzun vadede telafi edilebilir.</w:t>
            </w:r>
          </w:p>
        </w:tc>
      </w:tr>
    </w:tbl>
    <w:p w14:paraId="3FB5CAEA"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3C363ADD" w14:textId="0380C8E2" w:rsidR="005818B3" w:rsidRPr="00271388" w:rsidRDefault="005818B3" w:rsidP="00EA661D">
      <w:pPr>
        <w:spacing w:after="120" w:line="240" w:lineRule="auto"/>
        <w:jc w:val="both"/>
        <w:rPr>
          <w:rFonts w:ascii="Cambria" w:eastAsia="Calibri" w:hAnsi="Cambria" w:cs="Times New Roman"/>
          <w:b/>
          <w:bCs/>
          <w:kern w:val="0"/>
          <w:sz w:val="24"/>
          <w:szCs w:val="24"/>
          <w14:ligatures w14:val="none"/>
        </w:rPr>
      </w:pPr>
      <w:r w:rsidRPr="00271388">
        <w:rPr>
          <w:rFonts w:ascii="Cambria" w:eastAsia="Calibri" w:hAnsi="Cambria" w:cs="Times New Roman"/>
          <w:b/>
          <w:bCs/>
          <w:kern w:val="0"/>
          <w:sz w:val="24"/>
          <w:szCs w:val="24"/>
          <w14:ligatures w14:val="none"/>
        </w:rPr>
        <w:t xml:space="preserve">Risklerin Tespit Edilmesi            </w:t>
      </w:r>
    </w:p>
    <w:p w14:paraId="077D118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Tehdit eyleminin gerçekleşmesi ve ortaya çıkacak risk seviyeleri Tablo-3 deki Risk Seviyesi Matrisine göre değerlendirilir </w:t>
      </w:r>
    </w:p>
    <w:p w14:paraId="6416D27E"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p w14:paraId="5A96132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TABLO-3 Risk Seviyesi Matrisi</w:t>
      </w:r>
    </w:p>
    <w:p w14:paraId="4A6A724C"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1242"/>
        <w:gridCol w:w="1482"/>
        <w:gridCol w:w="1418"/>
        <w:gridCol w:w="1275"/>
        <w:gridCol w:w="1437"/>
        <w:gridCol w:w="1484"/>
      </w:tblGrid>
      <w:tr w:rsidR="005818B3" w:rsidRPr="00271388" w14:paraId="5AE954BC" w14:textId="77777777" w:rsidTr="005818B3">
        <w:trPr>
          <w:trHeight w:val="592"/>
          <w:jc w:val="center"/>
        </w:trPr>
        <w:tc>
          <w:tcPr>
            <w:tcW w:w="743" w:type="dxa"/>
            <w:tcBorders>
              <w:top w:val="nil"/>
              <w:left w:val="nil"/>
              <w:bottom w:val="single" w:sz="4" w:space="0" w:color="000000"/>
            </w:tcBorders>
            <w:shd w:val="clear" w:color="auto" w:fill="auto"/>
            <w:vAlign w:val="center"/>
          </w:tcPr>
          <w:p w14:paraId="70AFBC5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8338" w:type="dxa"/>
            <w:gridSpan w:val="6"/>
            <w:shd w:val="clear" w:color="auto" w:fill="F2F2F2"/>
            <w:vAlign w:val="center"/>
          </w:tcPr>
          <w:p w14:paraId="20D9B45F"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ŞİDDET</w:t>
            </w:r>
          </w:p>
        </w:tc>
      </w:tr>
      <w:tr w:rsidR="005818B3" w:rsidRPr="00271388" w14:paraId="00E34A06" w14:textId="77777777" w:rsidTr="001277A1">
        <w:trPr>
          <w:trHeight w:val="851"/>
          <w:jc w:val="center"/>
        </w:trPr>
        <w:tc>
          <w:tcPr>
            <w:tcW w:w="743" w:type="dxa"/>
            <w:vMerge w:val="restart"/>
            <w:shd w:val="clear" w:color="auto" w:fill="F2F2F2"/>
            <w:textDirection w:val="btLr"/>
            <w:vAlign w:val="center"/>
          </w:tcPr>
          <w:p w14:paraId="4464A14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İHTİMAL</w:t>
            </w:r>
          </w:p>
        </w:tc>
        <w:tc>
          <w:tcPr>
            <w:tcW w:w="1242" w:type="dxa"/>
            <w:tcBorders>
              <w:bottom w:val="single" w:sz="4" w:space="0" w:color="000000"/>
            </w:tcBorders>
            <w:shd w:val="clear" w:color="auto" w:fill="auto"/>
            <w:vAlign w:val="center"/>
          </w:tcPr>
          <w:p w14:paraId="638C6A6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482" w:type="dxa"/>
            <w:tcBorders>
              <w:bottom w:val="single" w:sz="4" w:space="0" w:color="000000"/>
            </w:tcBorders>
            <w:shd w:val="clear" w:color="auto" w:fill="auto"/>
            <w:vAlign w:val="center"/>
          </w:tcPr>
          <w:p w14:paraId="1CDBA99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w:t>
            </w:r>
          </w:p>
          <w:p w14:paraId="320514F1"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DÜŞÜK</w:t>
            </w:r>
          </w:p>
        </w:tc>
        <w:tc>
          <w:tcPr>
            <w:tcW w:w="1418" w:type="dxa"/>
            <w:tcBorders>
              <w:bottom w:val="single" w:sz="4" w:space="0" w:color="000000"/>
            </w:tcBorders>
            <w:shd w:val="clear" w:color="auto" w:fill="auto"/>
            <w:vAlign w:val="center"/>
          </w:tcPr>
          <w:p w14:paraId="08011F4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w:t>
            </w:r>
          </w:p>
          <w:p w14:paraId="2E1A4D80"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275" w:type="dxa"/>
            <w:tcBorders>
              <w:bottom w:val="single" w:sz="4" w:space="0" w:color="000000"/>
            </w:tcBorders>
            <w:shd w:val="clear" w:color="auto" w:fill="auto"/>
            <w:vAlign w:val="center"/>
          </w:tcPr>
          <w:p w14:paraId="421BE564"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3</w:t>
            </w:r>
          </w:p>
          <w:p w14:paraId="433C0884"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37" w:type="dxa"/>
            <w:tcBorders>
              <w:bottom w:val="single" w:sz="4" w:space="0" w:color="000000"/>
            </w:tcBorders>
            <w:shd w:val="clear" w:color="auto" w:fill="auto"/>
            <w:vAlign w:val="center"/>
          </w:tcPr>
          <w:p w14:paraId="711F8BF6"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4</w:t>
            </w:r>
          </w:p>
          <w:p w14:paraId="62495EA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484" w:type="dxa"/>
            <w:tcBorders>
              <w:bottom w:val="single" w:sz="4" w:space="0" w:color="000000"/>
            </w:tcBorders>
            <w:shd w:val="clear" w:color="auto" w:fill="auto"/>
            <w:vAlign w:val="center"/>
          </w:tcPr>
          <w:p w14:paraId="33C19B2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5</w:t>
            </w:r>
          </w:p>
          <w:p w14:paraId="256A7A51"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tc>
      </w:tr>
      <w:tr w:rsidR="005818B3" w:rsidRPr="00271388" w14:paraId="1BC6887A" w14:textId="77777777" w:rsidTr="001277A1">
        <w:trPr>
          <w:trHeight w:val="1094"/>
          <w:jc w:val="center"/>
        </w:trPr>
        <w:tc>
          <w:tcPr>
            <w:tcW w:w="743" w:type="dxa"/>
            <w:vMerge/>
            <w:shd w:val="clear" w:color="auto" w:fill="F2F2F2"/>
            <w:vAlign w:val="center"/>
          </w:tcPr>
          <w:p w14:paraId="2A9B7E6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242" w:type="dxa"/>
            <w:shd w:val="clear" w:color="auto" w:fill="auto"/>
            <w:vAlign w:val="center"/>
          </w:tcPr>
          <w:p w14:paraId="2A4E08E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w:t>
            </w:r>
          </w:p>
          <w:p w14:paraId="0EB9053D"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DÜŞÜK</w:t>
            </w:r>
          </w:p>
        </w:tc>
        <w:tc>
          <w:tcPr>
            <w:tcW w:w="1482" w:type="dxa"/>
            <w:shd w:val="clear" w:color="auto" w:fill="AEAAAA"/>
            <w:vAlign w:val="center"/>
          </w:tcPr>
          <w:p w14:paraId="6B0AB988"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w:t>
            </w:r>
          </w:p>
          <w:p w14:paraId="157C79B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Düşük</w:t>
            </w:r>
          </w:p>
        </w:tc>
        <w:tc>
          <w:tcPr>
            <w:tcW w:w="1418" w:type="dxa"/>
            <w:tcBorders>
              <w:bottom w:val="single" w:sz="4" w:space="0" w:color="000000"/>
            </w:tcBorders>
            <w:shd w:val="clear" w:color="auto" w:fill="8DB3E2"/>
            <w:vAlign w:val="center"/>
          </w:tcPr>
          <w:p w14:paraId="6356923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w:t>
            </w:r>
          </w:p>
          <w:p w14:paraId="0B34F47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275" w:type="dxa"/>
            <w:tcBorders>
              <w:bottom w:val="single" w:sz="4" w:space="0" w:color="000000"/>
            </w:tcBorders>
            <w:shd w:val="clear" w:color="auto" w:fill="8DB3E2"/>
            <w:vAlign w:val="center"/>
          </w:tcPr>
          <w:p w14:paraId="09927B6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3</w:t>
            </w:r>
          </w:p>
          <w:p w14:paraId="5395DF6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37" w:type="dxa"/>
            <w:tcBorders>
              <w:bottom w:val="single" w:sz="4" w:space="0" w:color="000000"/>
            </w:tcBorders>
            <w:shd w:val="clear" w:color="auto" w:fill="8DB3E2"/>
            <w:vAlign w:val="center"/>
          </w:tcPr>
          <w:p w14:paraId="37A89EA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4</w:t>
            </w:r>
          </w:p>
          <w:p w14:paraId="5ADC4363"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84" w:type="dxa"/>
            <w:tcBorders>
              <w:bottom w:val="single" w:sz="4" w:space="0" w:color="000000"/>
            </w:tcBorders>
            <w:shd w:val="clear" w:color="auto" w:fill="8DB3E2"/>
            <w:vAlign w:val="center"/>
          </w:tcPr>
          <w:p w14:paraId="4F12266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5</w:t>
            </w:r>
          </w:p>
          <w:p w14:paraId="0658E7F0"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r>
      <w:tr w:rsidR="005818B3" w:rsidRPr="00271388" w14:paraId="01468D08" w14:textId="77777777" w:rsidTr="001277A1">
        <w:trPr>
          <w:trHeight w:val="982"/>
          <w:jc w:val="center"/>
        </w:trPr>
        <w:tc>
          <w:tcPr>
            <w:tcW w:w="743" w:type="dxa"/>
            <w:vMerge/>
            <w:shd w:val="clear" w:color="auto" w:fill="F2F2F2"/>
            <w:vAlign w:val="center"/>
          </w:tcPr>
          <w:p w14:paraId="2A6E8331"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242" w:type="dxa"/>
            <w:shd w:val="clear" w:color="auto" w:fill="auto"/>
            <w:vAlign w:val="center"/>
          </w:tcPr>
          <w:p w14:paraId="6CABC497"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w:t>
            </w:r>
          </w:p>
          <w:p w14:paraId="14A1D43D"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82" w:type="dxa"/>
            <w:shd w:val="clear" w:color="auto" w:fill="8DB3E2"/>
            <w:vAlign w:val="center"/>
          </w:tcPr>
          <w:p w14:paraId="1F57D38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w:t>
            </w:r>
          </w:p>
          <w:p w14:paraId="075B5BD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18" w:type="dxa"/>
            <w:tcBorders>
              <w:bottom w:val="single" w:sz="4" w:space="0" w:color="000000"/>
            </w:tcBorders>
            <w:shd w:val="clear" w:color="auto" w:fill="8DB3E2"/>
            <w:vAlign w:val="center"/>
          </w:tcPr>
          <w:p w14:paraId="56DFAAA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4</w:t>
            </w:r>
          </w:p>
          <w:p w14:paraId="5DA307E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275" w:type="dxa"/>
            <w:tcBorders>
              <w:bottom w:val="single" w:sz="4" w:space="0" w:color="000000"/>
            </w:tcBorders>
            <w:shd w:val="clear" w:color="auto" w:fill="8DB3E2"/>
            <w:vAlign w:val="center"/>
          </w:tcPr>
          <w:p w14:paraId="527257EB"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6</w:t>
            </w:r>
          </w:p>
          <w:p w14:paraId="07A3C504"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37" w:type="dxa"/>
            <w:tcBorders>
              <w:bottom w:val="single" w:sz="4" w:space="0" w:color="000000"/>
            </w:tcBorders>
            <w:shd w:val="clear" w:color="auto" w:fill="FFFF00"/>
            <w:vAlign w:val="center"/>
          </w:tcPr>
          <w:p w14:paraId="30C9DA7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8</w:t>
            </w:r>
          </w:p>
          <w:p w14:paraId="4ACF8B15"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84" w:type="dxa"/>
            <w:tcBorders>
              <w:bottom w:val="single" w:sz="4" w:space="0" w:color="000000"/>
            </w:tcBorders>
            <w:shd w:val="clear" w:color="auto" w:fill="FFFF00"/>
            <w:vAlign w:val="center"/>
          </w:tcPr>
          <w:p w14:paraId="17177BC6"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10</w:t>
            </w:r>
          </w:p>
          <w:p w14:paraId="7AF417EB"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cr/>
            </w:r>
            <w:proofErr w:type="spellStart"/>
            <w:r w:rsidRPr="00271388">
              <w:rPr>
                <w:rFonts w:ascii="Cambria" w:eastAsia="Calibri" w:hAnsi="Cambria" w:cs="Times New Roman"/>
                <w:kern w:val="0"/>
                <w:sz w:val="24"/>
                <w:szCs w:val="24"/>
                <w14:ligatures w14:val="none"/>
              </w:rPr>
              <w:t>rta</w:t>
            </w:r>
            <w:proofErr w:type="spellEnd"/>
          </w:p>
        </w:tc>
      </w:tr>
      <w:tr w:rsidR="005818B3" w:rsidRPr="00271388" w14:paraId="7FA9E53E" w14:textId="77777777" w:rsidTr="001277A1">
        <w:trPr>
          <w:trHeight w:val="968"/>
          <w:jc w:val="center"/>
        </w:trPr>
        <w:tc>
          <w:tcPr>
            <w:tcW w:w="743" w:type="dxa"/>
            <w:vMerge/>
            <w:shd w:val="clear" w:color="auto" w:fill="F2F2F2"/>
            <w:vAlign w:val="center"/>
          </w:tcPr>
          <w:p w14:paraId="0A9D2CB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242" w:type="dxa"/>
            <w:shd w:val="clear" w:color="auto" w:fill="auto"/>
            <w:vAlign w:val="center"/>
          </w:tcPr>
          <w:p w14:paraId="4AC96D41"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3</w:t>
            </w:r>
          </w:p>
          <w:p w14:paraId="2C7136D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82" w:type="dxa"/>
            <w:shd w:val="clear" w:color="auto" w:fill="8DB3E2"/>
            <w:vAlign w:val="center"/>
          </w:tcPr>
          <w:p w14:paraId="0E5268C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3</w:t>
            </w:r>
          </w:p>
          <w:p w14:paraId="0A8B098B"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18" w:type="dxa"/>
            <w:tcBorders>
              <w:bottom w:val="single" w:sz="4" w:space="0" w:color="000000"/>
            </w:tcBorders>
            <w:shd w:val="clear" w:color="auto" w:fill="8DB3E2"/>
            <w:vAlign w:val="center"/>
          </w:tcPr>
          <w:p w14:paraId="12F9CC27"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6</w:t>
            </w:r>
          </w:p>
          <w:p w14:paraId="14199F8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275" w:type="dxa"/>
            <w:tcBorders>
              <w:bottom w:val="single" w:sz="4" w:space="0" w:color="000000"/>
            </w:tcBorders>
            <w:shd w:val="clear" w:color="auto" w:fill="FFFF00"/>
            <w:vAlign w:val="center"/>
          </w:tcPr>
          <w:p w14:paraId="360AC495"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9</w:t>
            </w:r>
          </w:p>
          <w:p w14:paraId="5624523B"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37" w:type="dxa"/>
            <w:tcBorders>
              <w:bottom w:val="single" w:sz="4" w:space="0" w:color="000000"/>
            </w:tcBorders>
            <w:shd w:val="clear" w:color="auto" w:fill="FFFF00"/>
            <w:vAlign w:val="center"/>
          </w:tcPr>
          <w:p w14:paraId="4A7393E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12</w:t>
            </w:r>
          </w:p>
          <w:p w14:paraId="4EFEB38D"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84" w:type="dxa"/>
            <w:shd w:val="clear" w:color="auto" w:fill="FF0000"/>
            <w:vAlign w:val="center"/>
          </w:tcPr>
          <w:p w14:paraId="1C3B1AD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15</w:t>
            </w:r>
          </w:p>
          <w:p w14:paraId="228266A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r>
      <w:tr w:rsidR="005818B3" w:rsidRPr="00271388" w14:paraId="60DDFB74" w14:textId="77777777" w:rsidTr="001277A1">
        <w:trPr>
          <w:trHeight w:val="995"/>
          <w:jc w:val="center"/>
        </w:trPr>
        <w:tc>
          <w:tcPr>
            <w:tcW w:w="743" w:type="dxa"/>
            <w:vMerge/>
            <w:shd w:val="clear" w:color="auto" w:fill="F2F2F2"/>
            <w:vAlign w:val="center"/>
          </w:tcPr>
          <w:p w14:paraId="33CC7908"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242" w:type="dxa"/>
            <w:shd w:val="clear" w:color="auto" w:fill="auto"/>
            <w:vAlign w:val="center"/>
          </w:tcPr>
          <w:p w14:paraId="464BE4F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4</w:t>
            </w:r>
          </w:p>
          <w:p w14:paraId="689BFFB8"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482" w:type="dxa"/>
            <w:shd w:val="clear" w:color="auto" w:fill="8DB3E2"/>
            <w:vAlign w:val="center"/>
          </w:tcPr>
          <w:p w14:paraId="43AE18D3"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4</w:t>
            </w:r>
          </w:p>
          <w:p w14:paraId="08FB2E7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18" w:type="dxa"/>
            <w:tcBorders>
              <w:bottom w:val="single" w:sz="4" w:space="0" w:color="000000"/>
            </w:tcBorders>
            <w:shd w:val="clear" w:color="auto" w:fill="FFFF00"/>
            <w:vAlign w:val="center"/>
          </w:tcPr>
          <w:p w14:paraId="273286F0"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8</w:t>
            </w:r>
          </w:p>
          <w:p w14:paraId="586F7AC1"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275" w:type="dxa"/>
            <w:tcBorders>
              <w:bottom w:val="single" w:sz="4" w:space="0" w:color="000000"/>
            </w:tcBorders>
            <w:shd w:val="clear" w:color="auto" w:fill="FFFF00"/>
            <w:vAlign w:val="center"/>
          </w:tcPr>
          <w:p w14:paraId="47C52896"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12</w:t>
            </w:r>
          </w:p>
          <w:p w14:paraId="71B2E09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437" w:type="dxa"/>
            <w:shd w:val="clear" w:color="auto" w:fill="FF0000"/>
            <w:vAlign w:val="center"/>
          </w:tcPr>
          <w:p w14:paraId="765F532D"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16</w:t>
            </w:r>
          </w:p>
          <w:p w14:paraId="4206E074"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484" w:type="dxa"/>
            <w:tcBorders>
              <w:bottom w:val="single" w:sz="4" w:space="0" w:color="000000"/>
            </w:tcBorders>
            <w:shd w:val="clear" w:color="auto" w:fill="FF0000"/>
            <w:vAlign w:val="center"/>
          </w:tcPr>
          <w:p w14:paraId="1CDDACC4"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20</w:t>
            </w:r>
          </w:p>
          <w:p w14:paraId="7F39A0E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r>
      <w:tr w:rsidR="005818B3" w:rsidRPr="00271388" w14:paraId="001A720A" w14:textId="77777777" w:rsidTr="001277A1">
        <w:trPr>
          <w:trHeight w:val="916"/>
          <w:jc w:val="center"/>
        </w:trPr>
        <w:tc>
          <w:tcPr>
            <w:tcW w:w="743" w:type="dxa"/>
            <w:vMerge/>
            <w:shd w:val="clear" w:color="auto" w:fill="F2F2F2"/>
            <w:vAlign w:val="center"/>
          </w:tcPr>
          <w:p w14:paraId="3F048CFF"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tc>
        <w:tc>
          <w:tcPr>
            <w:tcW w:w="1242" w:type="dxa"/>
            <w:shd w:val="clear" w:color="auto" w:fill="auto"/>
            <w:vAlign w:val="center"/>
          </w:tcPr>
          <w:p w14:paraId="2CA1F625"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5</w:t>
            </w:r>
          </w:p>
          <w:p w14:paraId="5C6CA54F"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tc>
        <w:tc>
          <w:tcPr>
            <w:tcW w:w="1482" w:type="dxa"/>
            <w:shd w:val="clear" w:color="auto" w:fill="8DB3E2"/>
            <w:vAlign w:val="center"/>
          </w:tcPr>
          <w:p w14:paraId="4F0EA68F"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5</w:t>
            </w:r>
          </w:p>
          <w:p w14:paraId="00189425"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tc>
        <w:tc>
          <w:tcPr>
            <w:tcW w:w="1418" w:type="dxa"/>
            <w:shd w:val="clear" w:color="auto" w:fill="FFFF00"/>
            <w:vAlign w:val="center"/>
          </w:tcPr>
          <w:p w14:paraId="49F7FAE6"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10</w:t>
            </w:r>
          </w:p>
          <w:p w14:paraId="496130E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tc>
        <w:tc>
          <w:tcPr>
            <w:tcW w:w="1275" w:type="dxa"/>
            <w:shd w:val="clear" w:color="auto" w:fill="FF0000"/>
            <w:vAlign w:val="center"/>
          </w:tcPr>
          <w:p w14:paraId="309D21B9"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15</w:t>
            </w:r>
          </w:p>
          <w:p w14:paraId="172384F6"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437" w:type="dxa"/>
            <w:shd w:val="clear" w:color="auto" w:fill="FF0000"/>
            <w:vAlign w:val="center"/>
          </w:tcPr>
          <w:p w14:paraId="48B0812C"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20</w:t>
            </w:r>
          </w:p>
          <w:p w14:paraId="36584A7A"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tc>
        <w:tc>
          <w:tcPr>
            <w:tcW w:w="1484" w:type="dxa"/>
            <w:shd w:val="clear" w:color="auto" w:fill="FFC000"/>
            <w:vAlign w:val="center"/>
          </w:tcPr>
          <w:p w14:paraId="742E0DD2"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25</w:t>
            </w:r>
          </w:p>
          <w:p w14:paraId="25D539E3"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tc>
      </w:tr>
    </w:tbl>
    <w:p w14:paraId="1195A26E" w14:textId="77777777" w:rsidR="005818B3" w:rsidRPr="00271388" w:rsidRDefault="005818B3" w:rsidP="001277A1">
      <w:pPr>
        <w:spacing w:after="0" w:line="240" w:lineRule="auto"/>
        <w:jc w:val="center"/>
        <w:rPr>
          <w:rFonts w:ascii="Cambria" w:eastAsia="Calibri" w:hAnsi="Cambria" w:cs="Times New Roman"/>
          <w:kern w:val="0"/>
          <w:sz w:val="24"/>
          <w:szCs w:val="24"/>
          <w14:ligatures w14:val="none"/>
        </w:rPr>
      </w:pPr>
    </w:p>
    <w:p w14:paraId="5D2FD027"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Risk Seviyesi Matrisinde hesaplanan risk seviyeleri aşağıda tanımlanmıştır:</w:t>
      </w:r>
    </w:p>
    <w:p w14:paraId="0597EFC2" w14:textId="77777777" w:rsidR="00EA661D" w:rsidRPr="00271388" w:rsidRDefault="00EA661D" w:rsidP="005813D3">
      <w:pPr>
        <w:spacing w:after="0" w:line="240" w:lineRule="auto"/>
        <w:jc w:val="both"/>
        <w:rPr>
          <w:rFonts w:ascii="Cambria" w:eastAsia="Calibri" w:hAnsi="Cambria" w:cs="Times New Roman"/>
          <w:kern w:val="0"/>
          <w:sz w:val="24"/>
          <w:szCs w:val="24"/>
          <w14:ligatures w14:val="none"/>
        </w:rPr>
      </w:pPr>
    </w:p>
    <w:tbl>
      <w:tblPr>
        <w:tblW w:w="4556" w:type="pct"/>
        <w:jc w:val="center"/>
        <w:tblCellSpacing w:w="0"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2172"/>
        <w:gridCol w:w="6468"/>
      </w:tblGrid>
      <w:tr w:rsidR="005818B3" w:rsidRPr="00271388" w14:paraId="45E708AA" w14:textId="77777777" w:rsidTr="00271388">
        <w:trPr>
          <w:trHeight w:val="624"/>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CCCCCC"/>
            <w:vAlign w:val="center"/>
          </w:tcPr>
          <w:p w14:paraId="5DA620AC"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SONUÇ</w:t>
            </w:r>
          </w:p>
        </w:tc>
        <w:tc>
          <w:tcPr>
            <w:tcW w:w="3743" w:type="pct"/>
            <w:tcBorders>
              <w:top w:val="outset" w:sz="6" w:space="0" w:color="auto"/>
              <w:left w:val="outset" w:sz="6" w:space="0" w:color="auto"/>
              <w:bottom w:val="outset" w:sz="6" w:space="0" w:color="auto"/>
              <w:right w:val="outset" w:sz="6" w:space="0" w:color="auto"/>
            </w:tcBorders>
            <w:shd w:val="clear" w:color="auto" w:fill="CCCCCC"/>
            <w:vAlign w:val="center"/>
          </w:tcPr>
          <w:p w14:paraId="49406171" w14:textId="77777777" w:rsidR="005818B3" w:rsidRPr="00271388" w:rsidRDefault="005818B3" w:rsidP="00EA661D">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EYLEM</w:t>
            </w:r>
          </w:p>
        </w:tc>
      </w:tr>
      <w:tr w:rsidR="005818B3" w:rsidRPr="00271388" w14:paraId="3D9FA13A" w14:textId="77777777" w:rsidTr="00EA661D">
        <w:trPr>
          <w:trHeight w:val="2017"/>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4B4428B7"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ÇOK YÜKSEK</w:t>
            </w:r>
          </w:p>
          <w:p w14:paraId="10DACED9"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Katlanılamaz Riskler </w:t>
            </w:r>
            <w:r w:rsidRPr="00271388">
              <w:rPr>
                <w:rFonts w:ascii="Cambria" w:eastAsia="Calibri" w:hAnsi="Cambria" w:cs="Times New Roman"/>
                <w:kern w:val="0"/>
                <w:sz w:val="24"/>
                <w:szCs w:val="24"/>
                <w14:ligatures w14:val="none"/>
              </w:rPr>
              <w:br/>
              <w:t>(25)</w:t>
            </w:r>
          </w:p>
        </w:tc>
        <w:tc>
          <w:tcPr>
            <w:tcW w:w="3743" w:type="pct"/>
            <w:tcBorders>
              <w:top w:val="outset" w:sz="6" w:space="0" w:color="auto"/>
              <w:left w:val="outset" w:sz="6" w:space="0" w:color="auto"/>
              <w:bottom w:val="outset" w:sz="6" w:space="0" w:color="auto"/>
              <w:right w:val="outset" w:sz="6" w:space="0" w:color="auto"/>
            </w:tcBorders>
            <w:shd w:val="clear" w:color="auto" w:fill="auto"/>
            <w:vAlign w:val="center"/>
          </w:tcPr>
          <w:p w14:paraId="184F84A0" w14:textId="6F4E9B86" w:rsidR="005818B3" w:rsidRPr="00271388" w:rsidRDefault="005818B3" w:rsidP="00EA661D">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Bulgu ve gözlemler çok yüksek risk olarak değerlendirildiyse düzeltici önlemlere çok büyük ihtiyaç vardır.</w:t>
            </w:r>
            <w:r w:rsidR="00EA661D" w:rsidRPr="00271388">
              <w:rPr>
                <w:rFonts w:ascii="Cambria" w:eastAsia="Calibri" w:hAnsi="Cambria" w:cs="Times New Roman"/>
                <w:kern w:val="0"/>
                <w:sz w:val="24"/>
                <w:szCs w:val="24"/>
                <w14:ligatures w14:val="none"/>
              </w:rPr>
              <w:t xml:space="preserve"> </w:t>
            </w:r>
            <w:r w:rsidRPr="00271388">
              <w:rPr>
                <w:rFonts w:ascii="Cambria" w:eastAsia="Calibri" w:hAnsi="Cambria" w:cs="Times New Roman"/>
                <w:kern w:val="0"/>
                <w:sz w:val="24"/>
                <w:szCs w:val="24"/>
                <w14:ligatures w14:val="none"/>
              </w:rPr>
              <w:t>Belirlenen risk kabul edilebilir bir seviyeye düşürülünceye kadar iş başlatılmamalı, devam eden bir faaliyet varsa derhal durdurulmalıdır. Gerçekleştirilen faaliyetlere rağmen riski düşürmek mümkün olmuyorsa faaliyet engellenmelidir.</w:t>
            </w:r>
          </w:p>
        </w:tc>
      </w:tr>
      <w:tr w:rsidR="005818B3" w:rsidRPr="00271388" w14:paraId="78C7FEA7" w14:textId="77777777" w:rsidTr="00EA661D">
        <w:trPr>
          <w:trHeight w:val="1708"/>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2FF90344"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YÜKSEK</w:t>
            </w:r>
          </w:p>
          <w:p w14:paraId="7EFF0F55"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Önemli Riskler </w:t>
            </w:r>
            <w:r w:rsidRPr="00271388">
              <w:rPr>
                <w:rFonts w:ascii="Cambria" w:eastAsia="Calibri" w:hAnsi="Cambria" w:cs="Times New Roman"/>
                <w:kern w:val="0"/>
                <w:sz w:val="24"/>
                <w:szCs w:val="24"/>
                <w14:ligatures w14:val="none"/>
              </w:rPr>
              <w:br/>
              <w:t>(15,16,20)</w:t>
            </w:r>
          </w:p>
        </w:tc>
        <w:tc>
          <w:tcPr>
            <w:tcW w:w="3743" w:type="pct"/>
            <w:tcBorders>
              <w:top w:val="outset" w:sz="6" w:space="0" w:color="auto"/>
              <w:left w:val="outset" w:sz="6" w:space="0" w:color="auto"/>
              <w:bottom w:val="outset" w:sz="6" w:space="0" w:color="auto"/>
              <w:right w:val="outset" w:sz="6" w:space="0" w:color="auto"/>
            </w:tcBorders>
            <w:shd w:val="clear" w:color="auto" w:fill="auto"/>
            <w:vAlign w:val="center"/>
          </w:tcPr>
          <w:p w14:paraId="19FC2299" w14:textId="1A2B7BEE" w:rsidR="005818B3" w:rsidRPr="00271388" w:rsidRDefault="005818B3" w:rsidP="00EA661D">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Risk işin devam etmesi ile ilgiliyse acil önlem alınmalı ve bu önlemler sonucunda faaliyetin devamına karar verilmelidir. Var olan sistem çalışmaya d</w:t>
            </w:r>
            <w:r w:rsidR="00EA661D" w:rsidRPr="00271388">
              <w:rPr>
                <w:rFonts w:ascii="Cambria" w:eastAsia="Calibri" w:hAnsi="Cambria" w:cs="Times New Roman"/>
                <w:kern w:val="0"/>
                <w:sz w:val="24"/>
                <w:szCs w:val="24"/>
                <w14:ligatures w14:val="none"/>
              </w:rPr>
              <w:t>e</w:t>
            </w:r>
            <w:r w:rsidRPr="00271388">
              <w:rPr>
                <w:rFonts w:ascii="Cambria" w:eastAsia="Calibri" w:hAnsi="Cambria" w:cs="Times New Roman"/>
                <w:kern w:val="0"/>
                <w:sz w:val="24"/>
                <w:szCs w:val="24"/>
                <w14:ligatures w14:val="none"/>
              </w:rPr>
              <w:t>vam edebilir ancak en kısa sürede bir düzeltici eylem planı ortaya konmalıdır.</w:t>
            </w:r>
          </w:p>
        </w:tc>
      </w:tr>
      <w:tr w:rsidR="005818B3" w:rsidRPr="00271388" w14:paraId="1DB08470" w14:textId="77777777" w:rsidTr="00EA661D">
        <w:trPr>
          <w:trHeight w:val="1719"/>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2B8139EA"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ORTA</w:t>
            </w:r>
          </w:p>
          <w:p w14:paraId="1797998E"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Orta Düzeydeki Riskler </w:t>
            </w:r>
            <w:r w:rsidRPr="00271388">
              <w:rPr>
                <w:rFonts w:ascii="Cambria" w:eastAsia="Calibri" w:hAnsi="Cambria" w:cs="Times New Roman"/>
                <w:kern w:val="0"/>
                <w:sz w:val="24"/>
                <w:szCs w:val="24"/>
                <w14:ligatures w14:val="none"/>
              </w:rPr>
              <w:br/>
              <w:t>(8,9,10,12)</w:t>
            </w:r>
          </w:p>
        </w:tc>
        <w:tc>
          <w:tcPr>
            <w:tcW w:w="3743" w:type="pct"/>
            <w:tcBorders>
              <w:top w:val="outset" w:sz="6" w:space="0" w:color="auto"/>
              <w:left w:val="outset" w:sz="6" w:space="0" w:color="auto"/>
              <w:bottom w:val="outset" w:sz="6" w:space="0" w:color="auto"/>
              <w:right w:val="outset" w:sz="6" w:space="0" w:color="auto"/>
            </w:tcBorders>
            <w:shd w:val="clear" w:color="auto" w:fill="auto"/>
            <w:vAlign w:val="center"/>
          </w:tcPr>
          <w:p w14:paraId="2DEAA45E" w14:textId="35B1630F" w:rsidR="005818B3" w:rsidRPr="00271388" w:rsidRDefault="005818B3" w:rsidP="00EA661D">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Bulgu ve gözlemler orta risk olarak değerlendirildiyse makul bir süre içinde düzeltici önlemlerin alınması ve geliştirilmesi gereklidi</w:t>
            </w:r>
            <w:r w:rsidR="00EA661D" w:rsidRPr="00271388">
              <w:rPr>
                <w:rFonts w:ascii="Cambria" w:eastAsia="Calibri" w:hAnsi="Cambria" w:cs="Times New Roman"/>
                <w:kern w:val="0"/>
                <w:sz w:val="24"/>
                <w:szCs w:val="24"/>
                <w14:ligatures w14:val="none"/>
              </w:rPr>
              <w:t xml:space="preserve">r. </w:t>
            </w:r>
            <w:r w:rsidRPr="00271388">
              <w:rPr>
                <w:rFonts w:ascii="Cambria" w:eastAsia="Calibri" w:hAnsi="Cambria" w:cs="Times New Roman"/>
                <w:kern w:val="0"/>
                <w:sz w:val="24"/>
                <w:szCs w:val="24"/>
                <w14:ligatures w14:val="none"/>
              </w:rPr>
              <w:t>Belirlenen riskleri düşürmek için faaliyetler başlatılmalıdır. Risk azaltma önlemleri zaman alabilir.</w:t>
            </w:r>
          </w:p>
        </w:tc>
      </w:tr>
      <w:tr w:rsidR="005818B3" w:rsidRPr="00271388" w14:paraId="406FE79D" w14:textId="77777777" w:rsidTr="00EA661D">
        <w:trPr>
          <w:trHeight w:val="1589"/>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17D591CF"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DÜŞÜK</w:t>
            </w:r>
          </w:p>
          <w:p w14:paraId="774772DC"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Katlanılabilir Riskler </w:t>
            </w:r>
            <w:r w:rsidRPr="00271388">
              <w:rPr>
                <w:rFonts w:ascii="Cambria" w:eastAsia="Calibri" w:hAnsi="Cambria" w:cs="Times New Roman"/>
                <w:kern w:val="0"/>
                <w:sz w:val="24"/>
                <w:szCs w:val="24"/>
                <w14:ligatures w14:val="none"/>
              </w:rPr>
              <w:br/>
              <w:t>(2,3,4,5,6)</w:t>
            </w:r>
          </w:p>
        </w:tc>
        <w:tc>
          <w:tcPr>
            <w:tcW w:w="3743" w:type="pct"/>
            <w:tcBorders>
              <w:top w:val="outset" w:sz="6" w:space="0" w:color="auto"/>
              <w:left w:val="outset" w:sz="6" w:space="0" w:color="auto"/>
              <w:bottom w:val="outset" w:sz="6" w:space="0" w:color="auto"/>
              <w:right w:val="outset" w:sz="6" w:space="0" w:color="auto"/>
            </w:tcBorders>
            <w:shd w:val="clear" w:color="auto" w:fill="auto"/>
            <w:vAlign w:val="center"/>
          </w:tcPr>
          <w:p w14:paraId="0B0E58C3" w14:textId="71320831" w:rsidR="005818B3" w:rsidRPr="00271388" w:rsidRDefault="005818B3" w:rsidP="00EA661D">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Belirlenen riskleri ortadan kaldırmak için ilave kontrol süreçlerine ihtiyaç</w:t>
            </w:r>
            <w:r w:rsidR="00EA661D" w:rsidRPr="00271388">
              <w:rPr>
                <w:rFonts w:ascii="Cambria" w:eastAsia="Calibri" w:hAnsi="Cambria" w:cs="Times New Roman"/>
                <w:kern w:val="0"/>
                <w:sz w:val="24"/>
                <w:szCs w:val="24"/>
                <w14:ligatures w14:val="none"/>
              </w:rPr>
              <w:t xml:space="preserve"> </w:t>
            </w:r>
            <w:r w:rsidRPr="00271388">
              <w:rPr>
                <w:rFonts w:ascii="Cambria" w:eastAsia="Calibri" w:hAnsi="Cambria" w:cs="Times New Roman"/>
                <w:kern w:val="0"/>
                <w:sz w:val="24"/>
                <w:szCs w:val="24"/>
                <w14:ligatures w14:val="none"/>
              </w:rPr>
              <w:t>olmayabili</w:t>
            </w:r>
            <w:r w:rsidR="00EA661D" w:rsidRPr="00271388">
              <w:rPr>
                <w:rFonts w:ascii="Cambria" w:eastAsia="Calibri" w:hAnsi="Cambria" w:cs="Times New Roman"/>
                <w:kern w:val="0"/>
                <w:sz w:val="24"/>
                <w:szCs w:val="24"/>
                <w14:ligatures w14:val="none"/>
              </w:rPr>
              <w:t>r</w:t>
            </w:r>
            <w:r w:rsidRPr="00271388">
              <w:rPr>
                <w:rFonts w:ascii="Cambria" w:eastAsia="Calibri" w:hAnsi="Cambria" w:cs="Times New Roman"/>
                <w:kern w:val="0"/>
                <w:sz w:val="24"/>
                <w:szCs w:val="24"/>
                <w14:ligatures w14:val="none"/>
              </w:rPr>
              <w:t>. Ancak mevcut kontroller sürdürülmeli, bu kontrollerin sürdürüldüğü denetlenmeli ve etkinlikleri gözden geçirilmelidir.</w:t>
            </w:r>
          </w:p>
        </w:tc>
      </w:tr>
    </w:tbl>
    <w:p w14:paraId="6C469782" w14:textId="77777777" w:rsidR="00CD2A7B" w:rsidRDefault="00CD2A7B" w:rsidP="005813D3">
      <w:pPr>
        <w:spacing w:after="0" w:line="240" w:lineRule="auto"/>
        <w:jc w:val="center"/>
        <w:rPr>
          <w:rFonts w:ascii="Cambria" w:eastAsia="Calibri" w:hAnsi="Cambria" w:cs="Times New Roman"/>
          <w:kern w:val="0"/>
          <w:sz w:val="24"/>
          <w:szCs w:val="24"/>
          <w14:ligatures w14:val="none"/>
        </w:rPr>
        <w:sectPr w:rsidR="00CD2A7B" w:rsidSect="005813D3">
          <w:headerReference w:type="default" r:id="rId8"/>
          <w:footerReference w:type="default" r:id="rId9"/>
          <w:pgSz w:w="11906" w:h="16838"/>
          <w:pgMar w:top="1417" w:right="991" w:bottom="1417" w:left="1417" w:header="680" w:footer="0" w:gutter="0"/>
          <w:cols w:space="708"/>
          <w:docGrid w:linePitch="360"/>
        </w:sectPr>
      </w:pPr>
    </w:p>
    <w:tbl>
      <w:tblPr>
        <w:tblW w:w="4556" w:type="pct"/>
        <w:jc w:val="center"/>
        <w:tblCellSpacing w:w="0"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2172"/>
        <w:gridCol w:w="6468"/>
      </w:tblGrid>
      <w:tr w:rsidR="005818B3" w:rsidRPr="00271388" w14:paraId="2ECF5010" w14:textId="77777777" w:rsidTr="00EA661D">
        <w:trPr>
          <w:trHeight w:val="1713"/>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20154369"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lastRenderedPageBreak/>
              <w:t>ÇOK DÜŞÜK</w:t>
            </w:r>
          </w:p>
          <w:p w14:paraId="6AC7D0A9" w14:textId="77777777" w:rsidR="005818B3" w:rsidRPr="00271388" w:rsidRDefault="005818B3" w:rsidP="005813D3">
            <w:pPr>
              <w:spacing w:after="0" w:line="240" w:lineRule="auto"/>
              <w:jc w:val="center"/>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 xml:space="preserve">Önemsiz Riskler  </w:t>
            </w:r>
            <w:r w:rsidRPr="00271388">
              <w:rPr>
                <w:rFonts w:ascii="Cambria" w:eastAsia="Calibri" w:hAnsi="Cambria" w:cs="Times New Roman"/>
                <w:kern w:val="0"/>
                <w:sz w:val="24"/>
                <w:szCs w:val="24"/>
                <w14:ligatures w14:val="none"/>
              </w:rPr>
              <w:br/>
              <w:t>(1)</w:t>
            </w:r>
          </w:p>
        </w:tc>
        <w:tc>
          <w:tcPr>
            <w:tcW w:w="3743" w:type="pct"/>
            <w:tcBorders>
              <w:top w:val="outset" w:sz="6" w:space="0" w:color="auto"/>
              <w:left w:val="outset" w:sz="6" w:space="0" w:color="auto"/>
              <w:bottom w:val="outset" w:sz="6" w:space="0" w:color="auto"/>
              <w:right w:val="outset" w:sz="6" w:space="0" w:color="auto"/>
            </w:tcBorders>
            <w:shd w:val="clear" w:color="auto" w:fill="auto"/>
            <w:vAlign w:val="center"/>
          </w:tcPr>
          <w:p w14:paraId="0E9CC21B" w14:textId="7D6A1B4F" w:rsidR="005818B3" w:rsidRPr="00271388" w:rsidRDefault="005818B3" w:rsidP="00EA661D">
            <w:pPr>
              <w:spacing w:after="0" w:line="240" w:lineRule="auto"/>
              <w:jc w:val="both"/>
              <w:rPr>
                <w:rFonts w:ascii="Cambria" w:eastAsia="Calibri" w:hAnsi="Cambria" w:cs="Times New Roman"/>
                <w:kern w:val="0"/>
                <w:sz w:val="24"/>
                <w:szCs w:val="24"/>
                <w14:ligatures w14:val="none"/>
              </w:rPr>
            </w:pPr>
            <w:r w:rsidRPr="00271388">
              <w:rPr>
                <w:rFonts w:ascii="Cambria" w:eastAsia="Calibri" w:hAnsi="Cambria" w:cs="Times New Roman"/>
                <w:kern w:val="0"/>
                <w:sz w:val="24"/>
                <w:szCs w:val="24"/>
                <w14:ligatures w14:val="none"/>
              </w:rPr>
              <w:t>Belirlenen riskleri ortadan kaldırmak için kontrol süreçleri  planlamaya ve gerçekleştirilecek faaliyetlerin kayı</w:t>
            </w:r>
            <w:r w:rsidR="00EA661D" w:rsidRPr="00271388">
              <w:rPr>
                <w:rFonts w:ascii="Cambria" w:eastAsia="Calibri" w:hAnsi="Cambria" w:cs="Times New Roman"/>
                <w:kern w:val="0"/>
                <w:sz w:val="24"/>
                <w:szCs w:val="24"/>
                <w14:ligatures w14:val="none"/>
              </w:rPr>
              <w:t>tlarını</w:t>
            </w:r>
            <w:r w:rsidRPr="00271388">
              <w:rPr>
                <w:rFonts w:ascii="Cambria" w:eastAsia="Calibri" w:hAnsi="Cambria" w:cs="Times New Roman"/>
                <w:kern w:val="0"/>
                <w:sz w:val="24"/>
                <w:szCs w:val="24"/>
                <w14:ligatures w14:val="none"/>
              </w:rPr>
              <w:t xml:space="preserve"> saklamaya gerek olmayabilir.  Kabul edilebilir risk olarak tanımlanabilir.</w:t>
            </w:r>
          </w:p>
        </w:tc>
      </w:tr>
    </w:tbl>
    <w:p w14:paraId="623F4FE0" w14:textId="77777777" w:rsidR="005818B3" w:rsidRPr="00271388" w:rsidRDefault="005818B3" w:rsidP="005813D3">
      <w:pPr>
        <w:spacing w:after="0" w:line="240" w:lineRule="auto"/>
        <w:jc w:val="both"/>
        <w:rPr>
          <w:rFonts w:ascii="Cambria" w:eastAsia="Calibri" w:hAnsi="Cambria" w:cs="Times New Roman"/>
          <w:kern w:val="0"/>
          <w:sz w:val="24"/>
          <w:szCs w:val="24"/>
          <w14:ligatures w14:val="none"/>
        </w:rPr>
        <w:sectPr w:rsidR="005818B3" w:rsidRPr="00271388" w:rsidSect="005813D3">
          <w:pgSz w:w="11906" w:h="16838"/>
          <w:pgMar w:top="1417" w:right="991" w:bottom="1417" w:left="1417" w:header="680" w:footer="0" w:gutter="0"/>
          <w:cols w:space="708"/>
          <w:docGrid w:linePitch="360"/>
        </w:sectPr>
      </w:pPr>
    </w:p>
    <w:tbl>
      <w:tblPr>
        <w:tblStyle w:val="TabloKlavuzu"/>
        <w:tblW w:w="15877" w:type="dxa"/>
        <w:tblInd w:w="-856" w:type="dxa"/>
        <w:tblLayout w:type="fixed"/>
        <w:tblLook w:val="04A0" w:firstRow="1" w:lastRow="0" w:firstColumn="1" w:lastColumn="0" w:noHBand="0" w:noVBand="1"/>
      </w:tblPr>
      <w:tblGrid>
        <w:gridCol w:w="709"/>
        <w:gridCol w:w="1271"/>
        <w:gridCol w:w="998"/>
        <w:gridCol w:w="1984"/>
        <w:gridCol w:w="425"/>
        <w:gridCol w:w="426"/>
        <w:gridCol w:w="567"/>
        <w:gridCol w:w="1842"/>
        <w:gridCol w:w="1985"/>
        <w:gridCol w:w="2268"/>
        <w:gridCol w:w="1417"/>
        <w:gridCol w:w="993"/>
        <w:gridCol w:w="992"/>
      </w:tblGrid>
      <w:tr w:rsidR="00A3274E" w:rsidRPr="00271388" w14:paraId="1934E8CB" w14:textId="77777777" w:rsidTr="00A3274E">
        <w:tc>
          <w:tcPr>
            <w:tcW w:w="709" w:type="dxa"/>
            <w:vMerge w:val="restart"/>
            <w:shd w:val="clear" w:color="auto" w:fill="00B0F0"/>
            <w:vAlign w:val="center"/>
          </w:tcPr>
          <w:p w14:paraId="32C49FAB" w14:textId="53947F16"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lastRenderedPageBreak/>
              <w:t>Sıra No</w:t>
            </w:r>
          </w:p>
        </w:tc>
        <w:tc>
          <w:tcPr>
            <w:tcW w:w="1271" w:type="dxa"/>
            <w:vMerge w:val="restart"/>
            <w:shd w:val="clear" w:color="auto" w:fill="00B0F0"/>
            <w:vAlign w:val="center"/>
          </w:tcPr>
          <w:p w14:paraId="3C2E3279"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İlgili Süreç</w:t>
            </w:r>
          </w:p>
        </w:tc>
        <w:tc>
          <w:tcPr>
            <w:tcW w:w="998" w:type="dxa"/>
            <w:vMerge w:val="restart"/>
            <w:shd w:val="clear" w:color="auto" w:fill="00B0F0"/>
            <w:vAlign w:val="center"/>
          </w:tcPr>
          <w:p w14:paraId="53530D25"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Risk : R</w:t>
            </w:r>
          </w:p>
          <w:p w14:paraId="342C1F55" w14:textId="66C14156"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Fırsa</w:t>
            </w:r>
            <w:r w:rsidR="00A3274E" w:rsidRPr="00271388">
              <w:rPr>
                <w:rFonts w:ascii="Cambria" w:hAnsi="Cambria" w:cs="Times New Roman"/>
                <w:b/>
                <w:sz w:val="20"/>
                <w:szCs w:val="20"/>
              </w:rPr>
              <w:t>t</w:t>
            </w:r>
            <w:r w:rsidRPr="00271388">
              <w:rPr>
                <w:rFonts w:ascii="Cambria" w:hAnsi="Cambria" w:cs="Times New Roman"/>
                <w:b/>
                <w:sz w:val="20"/>
                <w:szCs w:val="20"/>
              </w:rPr>
              <w:t>: F</w:t>
            </w:r>
          </w:p>
        </w:tc>
        <w:tc>
          <w:tcPr>
            <w:tcW w:w="1984" w:type="dxa"/>
            <w:vMerge w:val="restart"/>
            <w:shd w:val="clear" w:color="auto" w:fill="00B0F0"/>
            <w:vAlign w:val="center"/>
          </w:tcPr>
          <w:p w14:paraId="1BBAC005"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Risk/Fırsat Tanımı</w:t>
            </w:r>
          </w:p>
        </w:tc>
        <w:tc>
          <w:tcPr>
            <w:tcW w:w="1418" w:type="dxa"/>
            <w:gridSpan w:val="3"/>
            <w:shd w:val="clear" w:color="auto" w:fill="00B0F0"/>
            <w:vAlign w:val="center"/>
          </w:tcPr>
          <w:p w14:paraId="666545DF" w14:textId="6241DA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Risk  Fırsat Derecesi</w:t>
            </w:r>
          </w:p>
        </w:tc>
        <w:tc>
          <w:tcPr>
            <w:tcW w:w="1842" w:type="dxa"/>
            <w:vMerge w:val="restart"/>
            <w:shd w:val="clear" w:color="auto" w:fill="00B0F0"/>
            <w:vAlign w:val="center"/>
          </w:tcPr>
          <w:p w14:paraId="563675D8"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Risk / Fırsat Değerlendirmesi</w:t>
            </w:r>
          </w:p>
        </w:tc>
        <w:tc>
          <w:tcPr>
            <w:tcW w:w="1985" w:type="dxa"/>
            <w:vMerge w:val="restart"/>
            <w:shd w:val="clear" w:color="auto" w:fill="00B0F0"/>
            <w:vAlign w:val="center"/>
          </w:tcPr>
          <w:p w14:paraId="0253C6A6"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Potansiyel Sonuç</w:t>
            </w:r>
          </w:p>
        </w:tc>
        <w:tc>
          <w:tcPr>
            <w:tcW w:w="2268" w:type="dxa"/>
            <w:vMerge w:val="restart"/>
            <w:shd w:val="clear" w:color="auto" w:fill="00B0F0"/>
            <w:vAlign w:val="center"/>
          </w:tcPr>
          <w:p w14:paraId="62F88659"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Alınacak Aksiyon</w:t>
            </w:r>
          </w:p>
        </w:tc>
        <w:tc>
          <w:tcPr>
            <w:tcW w:w="1417" w:type="dxa"/>
            <w:vMerge w:val="restart"/>
            <w:shd w:val="clear" w:color="auto" w:fill="00B0F0"/>
            <w:vAlign w:val="center"/>
          </w:tcPr>
          <w:p w14:paraId="7346FF70"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Sorumlu</w:t>
            </w:r>
          </w:p>
        </w:tc>
        <w:tc>
          <w:tcPr>
            <w:tcW w:w="993" w:type="dxa"/>
            <w:vMerge w:val="restart"/>
            <w:shd w:val="clear" w:color="auto" w:fill="00B0F0"/>
            <w:vAlign w:val="center"/>
          </w:tcPr>
          <w:p w14:paraId="05C26D3E"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İzleme</w:t>
            </w:r>
          </w:p>
        </w:tc>
        <w:tc>
          <w:tcPr>
            <w:tcW w:w="992" w:type="dxa"/>
            <w:vMerge w:val="restart"/>
            <w:shd w:val="clear" w:color="auto" w:fill="00B0F0"/>
            <w:vAlign w:val="center"/>
          </w:tcPr>
          <w:p w14:paraId="0EE59940"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Termin</w:t>
            </w:r>
          </w:p>
        </w:tc>
      </w:tr>
      <w:tr w:rsidR="00A3274E" w:rsidRPr="00271388" w14:paraId="3FC10213" w14:textId="77777777" w:rsidTr="00A3274E">
        <w:tc>
          <w:tcPr>
            <w:tcW w:w="709" w:type="dxa"/>
            <w:vMerge/>
            <w:vAlign w:val="center"/>
          </w:tcPr>
          <w:p w14:paraId="1DD38499" w14:textId="77777777" w:rsidR="0006759D" w:rsidRPr="00271388" w:rsidRDefault="0006759D" w:rsidP="005813D3">
            <w:pPr>
              <w:jc w:val="both"/>
              <w:rPr>
                <w:rFonts w:ascii="Cambria" w:hAnsi="Cambria" w:cs="Times New Roman"/>
                <w:b/>
                <w:sz w:val="24"/>
                <w:szCs w:val="24"/>
              </w:rPr>
            </w:pPr>
          </w:p>
        </w:tc>
        <w:tc>
          <w:tcPr>
            <w:tcW w:w="1271" w:type="dxa"/>
            <w:vMerge/>
            <w:vAlign w:val="center"/>
          </w:tcPr>
          <w:p w14:paraId="569294AF" w14:textId="77777777" w:rsidR="0006759D" w:rsidRPr="00271388" w:rsidRDefault="0006759D" w:rsidP="005813D3">
            <w:pPr>
              <w:jc w:val="both"/>
              <w:rPr>
                <w:rFonts w:ascii="Cambria" w:hAnsi="Cambria" w:cs="Times New Roman"/>
                <w:b/>
                <w:sz w:val="24"/>
                <w:szCs w:val="24"/>
              </w:rPr>
            </w:pPr>
          </w:p>
        </w:tc>
        <w:tc>
          <w:tcPr>
            <w:tcW w:w="998" w:type="dxa"/>
            <w:vMerge/>
            <w:vAlign w:val="center"/>
          </w:tcPr>
          <w:p w14:paraId="505ED2C4" w14:textId="77777777" w:rsidR="0006759D" w:rsidRPr="00271388" w:rsidRDefault="0006759D" w:rsidP="005813D3">
            <w:pPr>
              <w:jc w:val="both"/>
              <w:rPr>
                <w:rFonts w:ascii="Cambria" w:hAnsi="Cambria" w:cs="Times New Roman"/>
                <w:b/>
                <w:sz w:val="24"/>
                <w:szCs w:val="24"/>
              </w:rPr>
            </w:pPr>
          </w:p>
        </w:tc>
        <w:tc>
          <w:tcPr>
            <w:tcW w:w="1984" w:type="dxa"/>
            <w:vMerge/>
            <w:vAlign w:val="center"/>
          </w:tcPr>
          <w:p w14:paraId="60C89732" w14:textId="77777777" w:rsidR="0006759D" w:rsidRPr="00271388" w:rsidRDefault="0006759D" w:rsidP="005813D3">
            <w:pPr>
              <w:jc w:val="both"/>
              <w:rPr>
                <w:rFonts w:ascii="Cambria" w:hAnsi="Cambria" w:cs="Times New Roman"/>
                <w:b/>
                <w:sz w:val="24"/>
                <w:szCs w:val="24"/>
              </w:rPr>
            </w:pPr>
          </w:p>
        </w:tc>
        <w:tc>
          <w:tcPr>
            <w:tcW w:w="425" w:type="dxa"/>
            <w:shd w:val="clear" w:color="auto" w:fill="00B0F0"/>
            <w:vAlign w:val="center"/>
          </w:tcPr>
          <w:p w14:paraId="0A5D4BE2"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O</w:t>
            </w:r>
          </w:p>
        </w:tc>
        <w:tc>
          <w:tcPr>
            <w:tcW w:w="426" w:type="dxa"/>
            <w:shd w:val="clear" w:color="auto" w:fill="00B0F0"/>
            <w:vAlign w:val="center"/>
          </w:tcPr>
          <w:p w14:paraId="3834D41A"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Ş</w:t>
            </w:r>
          </w:p>
        </w:tc>
        <w:tc>
          <w:tcPr>
            <w:tcW w:w="567" w:type="dxa"/>
            <w:shd w:val="clear" w:color="auto" w:fill="00B0F0"/>
            <w:vAlign w:val="center"/>
          </w:tcPr>
          <w:p w14:paraId="5DB9A95C" w14:textId="77777777" w:rsidR="0006759D" w:rsidRPr="00271388" w:rsidRDefault="0006759D" w:rsidP="005813D3">
            <w:pPr>
              <w:jc w:val="both"/>
              <w:rPr>
                <w:rFonts w:ascii="Cambria" w:hAnsi="Cambria" w:cs="Times New Roman"/>
                <w:b/>
                <w:sz w:val="20"/>
                <w:szCs w:val="20"/>
              </w:rPr>
            </w:pPr>
            <w:r w:rsidRPr="00271388">
              <w:rPr>
                <w:rFonts w:ascii="Cambria" w:hAnsi="Cambria" w:cs="Times New Roman"/>
                <w:b/>
                <w:sz w:val="20"/>
                <w:szCs w:val="20"/>
              </w:rPr>
              <w:t>R</w:t>
            </w:r>
          </w:p>
        </w:tc>
        <w:tc>
          <w:tcPr>
            <w:tcW w:w="1842" w:type="dxa"/>
            <w:vMerge/>
            <w:vAlign w:val="center"/>
          </w:tcPr>
          <w:p w14:paraId="36A305F0" w14:textId="77777777" w:rsidR="0006759D" w:rsidRPr="00271388" w:rsidRDefault="0006759D" w:rsidP="005813D3">
            <w:pPr>
              <w:jc w:val="both"/>
              <w:rPr>
                <w:rFonts w:ascii="Cambria" w:hAnsi="Cambria" w:cs="Times New Roman"/>
                <w:b/>
                <w:sz w:val="24"/>
                <w:szCs w:val="24"/>
              </w:rPr>
            </w:pPr>
          </w:p>
        </w:tc>
        <w:tc>
          <w:tcPr>
            <w:tcW w:w="1985" w:type="dxa"/>
            <w:vMerge/>
            <w:vAlign w:val="center"/>
          </w:tcPr>
          <w:p w14:paraId="2727A806" w14:textId="77777777" w:rsidR="0006759D" w:rsidRPr="00271388" w:rsidRDefault="0006759D" w:rsidP="005813D3">
            <w:pPr>
              <w:jc w:val="both"/>
              <w:rPr>
                <w:rFonts w:ascii="Cambria" w:hAnsi="Cambria" w:cs="Times New Roman"/>
                <w:b/>
                <w:sz w:val="24"/>
                <w:szCs w:val="24"/>
              </w:rPr>
            </w:pPr>
          </w:p>
        </w:tc>
        <w:tc>
          <w:tcPr>
            <w:tcW w:w="2268" w:type="dxa"/>
            <w:vMerge/>
            <w:vAlign w:val="center"/>
          </w:tcPr>
          <w:p w14:paraId="3765ADDF" w14:textId="77777777" w:rsidR="0006759D" w:rsidRPr="00271388" w:rsidRDefault="0006759D" w:rsidP="005813D3">
            <w:pPr>
              <w:jc w:val="both"/>
              <w:rPr>
                <w:rFonts w:ascii="Cambria" w:hAnsi="Cambria" w:cs="Times New Roman"/>
                <w:b/>
                <w:sz w:val="24"/>
                <w:szCs w:val="24"/>
              </w:rPr>
            </w:pPr>
          </w:p>
        </w:tc>
        <w:tc>
          <w:tcPr>
            <w:tcW w:w="1417" w:type="dxa"/>
            <w:vMerge/>
            <w:vAlign w:val="center"/>
          </w:tcPr>
          <w:p w14:paraId="52CC069F" w14:textId="77777777" w:rsidR="0006759D" w:rsidRPr="00271388" w:rsidRDefault="0006759D" w:rsidP="005813D3">
            <w:pPr>
              <w:jc w:val="both"/>
              <w:rPr>
                <w:rFonts w:ascii="Cambria" w:hAnsi="Cambria" w:cs="Times New Roman"/>
                <w:b/>
                <w:sz w:val="24"/>
                <w:szCs w:val="24"/>
              </w:rPr>
            </w:pPr>
          </w:p>
        </w:tc>
        <w:tc>
          <w:tcPr>
            <w:tcW w:w="993" w:type="dxa"/>
            <w:vMerge/>
            <w:vAlign w:val="center"/>
          </w:tcPr>
          <w:p w14:paraId="7826EDF4" w14:textId="77777777" w:rsidR="0006759D" w:rsidRPr="00271388" w:rsidRDefault="0006759D" w:rsidP="005813D3">
            <w:pPr>
              <w:jc w:val="both"/>
              <w:rPr>
                <w:rFonts w:ascii="Cambria" w:hAnsi="Cambria" w:cs="Times New Roman"/>
                <w:b/>
                <w:sz w:val="24"/>
                <w:szCs w:val="24"/>
              </w:rPr>
            </w:pPr>
          </w:p>
        </w:tc>
        <w:tc>
          <w:tcPr>
            <w:tcW w:w="992" w:type="dxa"/>
            <w:vMerge/>
            <w:vAlign w:val="center"/>
          </w:tcPr>
          <w:p w14:paraId="0883B4F0" w14:textId="77777777" w:rsidR="0006759D" w:rsidRPr="00271388" w:rsidRDefault="0006759D" w:rsidP="005813D3">
            <w:pPr>
              <w:jc w:val="both"/>
              <w:rPr>
                <w:rFonts w:ascii="Cambria" w:hAnsi="Cambria" w:cs="Times New Roman"/>
                <w:b/>
                <w:sz w:val="24"/>
                <w:szCs w:val="24"/>
              </w:rPr>
            </w:pPr>
          </w:p>
        </w:tc>
      </w:tr>
      <w:tr w:rsidR="00A3274E" w:rsidRPr="00271388" w14:paraId="3F0422C0" w14:textId="77777777" w:rsidTr="00A3274E">
        <w:tc>
          <w:tcPr>
            <w:tcW w:w="709" w:type="dxa"/>
            <w:vAlign w:val="center"/>
          </w:tcPr>
          <w:p w14:paraId="6A797727"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1</w:t>
            </w:r>
          </w:p>
        </w:tc>
        <w:tc>
          <w:tcPr>
            <w:tcW w:w="1271" w:type="dxa"/>
            <w:vAlign w:val="center"/>
          </w:tcPr>
          <w:p w14:paraId="50DD14B8" w14:textId="77777777" w:rsidR="00C51A57" w:rsidRPr="00271388" w:rsidRDefault="00BD6234" w:rsidP="00A3274E">
            <w:pPr>
              <w:jc w:val="center"/>
              <w:rPr>
                <w:rFonts w:ascii="Cambria" w:hAnsi="Cambria" w:cs="Times New Roman"/>
                <w:sz w:val="20"/>
                <w:szCs w:val="20"/>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4C70B2DB"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1A8A5780" w14:textId="77777777" w:rsidR="00C51A57" w:rsidRPr="00271388" w:rsidRDefault="00C51A57"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Tesisin enerji kesileceğinden hizmette aksamlar olabilmesi.</w:t>
            </w:r>
          </w:p>
        </w:tc>
        <w:tc>
          <w:tcPr>
            <w:tcW w:w="425" w:type="dxa"/>
            <w:vAlign w:val="center"/>
          </w:tcPr>
          <w:p w14:paraId="484B781B"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124B7CE7" w14:textId="77777777" w:rsidR="00C51A57" w:rsidRPr="00271388" w:rsidRDefault="00EF6831" w:rsidP="00A3274E">
            <w:pPr>
              <w:jc w:val="center"/>
              <w:rPr>
                <w:rFonts w:ascii="Cambria" w:hAnsi="Cambria" w:cs="Times New Roman"/>
                <w:sz w:val="20"/>
                <w:szCs w:val="20"/>
              </w:rPr>
            </w:pPr>
            <w:r w:rsidRPr="00271388">
              <w:rPr>
                <w:rFonts w:ascii="Cambria" w:hAnsi="Cambria" w:cs="Times New Roman"/>
                <w:sz w:val="20"/>
                <w:szCs w:val="20"/>
              </w:rPr>
              <w:t>4</w:t>
            </w:r>
          </w:p>
        </w:tc>
        <w:tc>
          <w:tcPr>
            <w:tcW w:w="567" w:type="dxa"/>
            <w:vAlign w:val="center"/>
          </w:tcPr>
          <w:p w14:paraId="75035C44" w14:textId="77777777" w:rsidR="00C51A57" w:rsidRPr="00271388" w:rsidRDefault="00EF6831" w:rsidP="00A3274E">
            <w:pPr>
              <w:jc w:val="center"/>
              <w:rPr>
                <w:rFonts w:ascii="Cambria" w:hAnsi="Cambria" w:cs="Times New Roman"/>
                <w:sz w:val="20"/>
                <w:szCs w:val="20"/>
              </w:rPr>
            </w:pPr>
            <w:r w:rsidRPr="00271388">
              <w:rPr>
                <w:rFonts w:ascii="Cambria" w:hAnsi="Cambria" w:cs="Times New Roman"/>
                <w:sz w:val="20"/>
                <w:szCs w:val="20"/>
              </w:rPr>
              <w:t>4</w:t>
            </w:r>
          </w:p>
        </w:tc>
        <w:tc>
          <w:tcPr>
            <w:tcW w:w="1842" w:type="dxa"/>
            <w:vAlign w:val="center"/>
          </w:tcPr>
          <w:p w14:paraId="1CF79F4E"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Düşük</w:t>
            </w:r>
          </w:p>
        </w:tc>
        <w:tc>
          <w:tcPr>
            <w:tcW w:w="1985" w:type="dxa"/>
            <w:vAlign w:val="center"/>
          </w:tcPr>
          <w:p w14:paraId="62A73DE3"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Hizmetin</w:t>
            </w:r>
            <w:r w:rsidR="00C51A57" w:rsidRPr="00271388">
              <w:rPr>
                <w:rFonts w:ascii="Cambria" w:hAnsi="Cambria" w:cs="Times New Roman"/>
                <w:sz w:val="20"/>
                <w:szCs w:val="20"/>
              </w:rPr>
              <w:t xml:space="preserve"> durması</w:t>
            </w:r>
          </w:p>
        </w:tc>
        <w:tc>
          <w:tcPr>
            <w:tcW w:w="2268" w:type="dxa"/>
            <w:vAlign w:val="center"/>
          </w:tcPr>
          <w:p w14:paraId="44FE2367"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İkincil enerji kaynağı kullanımı artırılması</w:t>
            </w:r>
          </w:p>
        </w:tc>
        <w:tc>
          <w:tcPr>
            <w:tcW w:w="1417" w:type="dxa"/>
            <w:vAlign w:val="center"/>
          </w:tcPr>
          <w:p w14:paraId="64A0FC82" w14:textId="77777777" w:rsidR="00C51A57" w:rsidRPr="00271388" w:rsidRDefault="003C784D"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0F03FC1E" w14:textId="6F630949" w:rsidR="00C51A57" w:rsidRPr="00271388" w:rsidRDefault="00D160AB" w:rsidP="00A3274E">
            <w:pPr>
              <w:jc w:val="center"/>
              <w:rPr>
                <w:rFonts w:ascii="Cambria" w:hAnsi="Cambria" w:cs="Times New Roman"/>
                <w:sz w:val="20"/>
                <w:szCs w:val="20"/>
              </w:rPr>
            </w:pPr>
            <w:r w:rsidRPr="00271388">
              <w:rPr>
                <w:rFonts w:ascii="Cambria" w:hAnsi="Cambria" w:cs="Times New Roman"/>
                <w:sz w:val="20"/>
                <w:szCs w:val="20"/>
              </w:rPr>
              <w:t>Haftalık</w:t>
            </w:r>
          </w:p>
        </w:tc>
        <w:tc>
          <w:tcPr>
            <w:tcW w:w="992" w:type="dxa"/>
            <w:vAlign w:val="center"/>
          </w:tcPr>
          <w:p w14:paraId="26EBCC2A"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2030</w:t>
            </w:r>
          </w:p>
        </w:tc>
      </w:tr>
      <w:tr w:rsidR="00A3274E" w:rsidRPr="00271388" w14:paraId="616DFC85" w14:textId="77777777" w:rsidTr="00A3274E">
        <w:tc>
          <w:tcPr>
            <w:tcW w:w="709" w:type="dxa"/>
            <w:vAlign w:val="center"/>
          </w:tcPr>
          <w:p w14:paraId="1CB60222"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2</w:t>
            </w:r>
          </w:p>
        </w:tc>
        <w:tc>
          <w:tcPr>
            <w:tcW w:w="1271" w:type="dxa"/>
            <w:vAlign w:val="center"/>
          </w:tcPr>
          <w:p w14:paraId="0D7C98CA" w14:textId="77777777" w:rsidR="00C51A57" w:rsidRPr="00271388" w:rsidRDefault="00BD6234" w:rsidP="00A3274E">
            <w:pPr>
              <w:jc w:val="center"/>
              <w:rPr>
                <w:rFonts w:ascii="Cambria" w:hAnsi="Cambria" w:cs="Times New Roman"/>
                <w:sz w:val="20"/>
                <w:szCs w:val="20"/>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7FFE26F7"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5429CAAA" w14:textId="77777777" w:rsidR="00C51A57" w:rsidRPr="00271388" w:rsidRDefault="00C51A57"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Doğal Gazın</w:t>
            </w:r>
          </w:p>
          <w:p w14:paraId="6250BC30" w14:textId="77777777" w:rsidR="00C51A57" w:rsidRPr="00271388" w:rsidRDefault="00C51A57"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Kesilmesi ile</w:t>
            </w:r>
            <w:r w:rsidR="00B91DBA" w:rsidRPr="00271388">
              <w:rPr>
                <w:rFonts w:ascii="Cambria" w:eastAsia="Times New Roman" w:hAnsi="Cambria" w:cs="Times New Roman"/>
                <w:kern w:val="0"/>
                <w:sz w:val="20"/>
                <w:szCs w:val="20"/>
                <w:lang w:eastAsia="tr-TR"/>
                <w14:ligatures w14:val="none"/>
              </w:rPr>
              <w:t xml:space="preserve"> kombilerin</w:t>
            </w:r>
            <w:r w:rsidRPr="00271388">
              <w:rPr>
                <w:rFonts w:ascii="Cambria" w:eastAsia="Times New Roman" w:hAnsi="Cambria" w:cs="Times New Roman"/>
                <w:kern w:val="0"/>
                <w:sz w:val="20"/>
                <w:szCs w:val="20"/>
                <w:lang w:eastAsia="tr-TR"/>
                <w14:ligatures w14:val="none"/>
              </w:rPr>
              <w:t xml:space="preserve"> çalışmaması</w:t>
            </w:r>
          </w:p>
        </w:tc>
        <w:tc>
          <w:tcPr>
            <w:tcW w:w="425" w:type="dxa"/>
            <w:vAlign w:val="center"/>
          </w:tcPr>
          <w:p w14:paraId="4E5074DF"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7FA07D61"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4AF6E16E"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5</w:t>
            </w:r>
          </w:p>
        </w:tc>
        <w:tc>
          <w:tcPr>
            <w:tcW w:w="1842" w:type="dxa"/>
            <w:vAlign w:val="center"/>
          </w:tcPr>
          <w:p w14:paraId="7C332814"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Düşük</w:t>
            </w:r>
          </w:p>
        </w:tc>
        <w:tc>
          <w:tcPr>
            <w:tcW w:w="1985" w:type="dxa"/>
            <w:vAlign w:val="center"/>
          </w:tcPr>
          <w:p w14:paraId="51956F6A"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 xml:space="preserve">Hizmetin </w:t>
            </w:r>
            <w:r w:rsidR="00C51A57" w:rsidRPr="00271388">
              <w:rPr>
                <w:rFonts w:ascii="Cambria" w:hAnsi="Cambria" w:cs="Times New Roman"/>
                <w:sz w:val="20"/>
                <w:szCs w:val="20"/>
              </w:rPr>
              <w:t>Durması</w:t>
            </w:r>
          </w:p>
        </w:tc>
        <w:tc>
          <w:tcPr>
            <w:tcW w:w="2268" w:type="dxa"/>
            <w:vAlign w:val="center"/>
          </w:tcPr>
          <w:p w14:paraId="6CE021ED"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İkincil enerji kaynağı kullanımı artırılması</w:t>
            </w:r>
          </w:p>
        </w:tc>
        <w:tc>
          <w:tcPr>
            <w:tcW w:w="1417" w:type="dxa"/>
            <w:vAlign w:val="center"/>
          </w:tcPr>
          <w:p w14:paraId="6D827AEE"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Enerji Yöneticisi</w:t>
            </w:r>
          </w:p>
        </w:tc>
        <w:tc>
          <w:tcPr>
            <w:tcW w:w="993" w:type="dxa"/>
            <w:vAlign w:val="center"/>
          </w:tcPr>
          <w:p w14:paraId="41B2E3CA" w14:textId="0CF70E05" w:rsidR="00C51A57" w:rsidRPr="00271388" w:rsidRDefault="00D160AB" w:rsidP="00A3274E">
            <w:pPr>
              <w:jc w:val="center"/>
              <w:rPr>
                <w:rFonts w:ascii="Cambria" w:hAnsi="Cambria" w:cs="Times New Roman"/>
                <w:sz w:val="20"/>
                <w:szCs w:val="20"/>
              </w:rPr>
            </w:pPr>
            <w:r w:rsidRPr="00271388">
              <w:rPr>
                <w:rFonts w:ascii="Cambria" w:hAnsi="Cambria" w:cs="Times New Roman"/>
                <w:sz w:val="20"/>
                <w:szCs w:val="20"/>
              </w:rPr>
              <w:t>Haftalık</w:t>
            </w:r>
          </w:p>
        </w:tc>
        <w:tc>
          <w:tcPr>
            <w:tcW w:w="992" w:type="dxa"/>
            <w:vAlign w:val="center"/>
          </w:tcPr>
          <w:p w14:paraId="06D98272"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2030</w:t>
            </w:r>
          </w:p>
        </w:tc>
      </w:tr>
      <w:tr w:rsidR="00A3274E" w:rsidRPr="00271388" w14:paraId="1F34247D" w14:textId="77777777" w:rsidTr="00A3274E">
        <w:tc>
          <w:tcPr>
            <w:tcW w:w="709" w:type="dxa"/>
            <w:vAlign w:val="center"/>
          </w:tcPr>
          <w:p w14:paraId="537D617E"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3</w:t>
            </w:r>
          </w:p>
        </w:tc>
        <w:tc>
          <w:tcPr>
            <w:tcW w:w="1271" w:type="dxa"/>
            <w:vAlign w:val="center"/>
          </w:tcPr>
          <w:p w14:paraId="0C11FD30" w14:textId="77777777" w:rsidR="00C51A57" w:rsidRPr="00271388" w:rsidRDefault="00BD6234" w:rsidP="00A3274E">
            <w:pPr>
              <w:jc w:val="center"/>
              <w:rPr>
                <w:rFonts w:ascii="Cambria" w:hAnsi="Cambria" w:cs="Times New Roman"/>
                <w:sz w:val="20"/>
                <w:szCs w:val="20"/>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292AC8D2"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6966E479" w14:textId="77777777" w:rsidR="00C51A57" w:rsidRPr="00271388" w:rsidRDefault="00C51A57"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Personelin Eğitilmemesi</w:t>
            </w:r>
          </w:p>
        </w:tc>
        <w:tc>
          <w:tcPr>
            <w:tcW w:w="425" w:type="dxa"/>
            <w:vAlign w:val="center"/>
          </w:tcPr>
          <w:p w14:paraId="2B57DB09"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647AC361"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54A65BA5"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5</w:t>
            </w:r>
          </w:p>
        </w:tc>
        <w:tc>
          <w:tcPr>
            <w:tcW w:w="1842" w:type="dxa"/>
            <w:vAlign w:val="center"/>
          </w:tcPr>
          <w:p w14:paraId="0D16A901"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Düşük</w:t>
            </w:r>
          </w:p>
        </w:tc>
        <w:tc>
          <w:tcPr>
            <w:tcW w:w="1985" w:type="dxa"/>
            <w:vAlign w:val="center"/>
          </w:tcPr>
          <w:p w14:paraId="395E3998"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Enerji tüketiminde artış olması</w:t>
            </w:r>
          </w:p>
        </w:tc>
        <w:tc>
          <w:tcPr>
            <w:tcW w:w="2268" w:type="dxa"/>
            <w:vAlign w:val="center"/>
          </w:tcPr>
          <w:p w14:paraId="6ED458D4"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Enerji verimliliği eğitimleri düzenlenmesi</w:t>
            </w:r>
          </w:p>
        </w:tc>
        <w:tc>
          <w:tcPr>
            <w:tcW w:w="1417" w:type="dxa"/>
            <w:vAlign w:val="center"/>
          </w:tcPr>
          <w:p w14:paraId="6360AA56"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Enerji Yöneticisi</w:t>
            </w:r>
          </w:p>
        </w:tc>
        <w:tc>
          <w:tcPr>
            <w:tcW w:w="993" w:type="dxa"/>
            <w:vAlign w:val="center"/>
          </w:tcPr>
          <w:p w14:paraId="0E737FAF"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7FF61943" w14:textId="77777777" w:rsidR="00C51A57" w:rsidRPr="00271388" w:rsidRDefault="00F950D7" w:rsidP="00A3274E">
            <w:pPr>
              <w:jc w:val="center"/>
              <w:rPr>
                <w:rFonts w:ascii="Cambria" w:hAnsi="Cambria" w:cs="Times New Roman"/>
                <w:sz w:val="20"/>
                <w:szCs w:val="20"/>
              </w:rPr>
            </w:pPr>
            <w:r w:rsidRPr="00271388">
              <w:rPr>
                <w:rFonts w:ascii="Cambria" w:hAnsi="Cambria" w:cs="Times New Roman"/>
                <w:sz w:val="20"/>
                <w:szCs w:val="20"/>
              </w:rPr>
              <w:t>2025</w:t>
            </w:r>
          </w:p>
        </w:tc>
      </w:tr>
      <w:tr w:rsidR="00A3274E" w:rsidRPr="00271388" w14:paraId="481B843C" w14:textId="77777777" w:rsidTr="00A3274E">
        <w:tc>
          <w:tcPr>
            <w:tcW w:w="709" w:type="dxa"/>
            <w:vAlign w:val="center"/>
          </w:tcPr>
          <w:p w14:paraId="2E68A0B5"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4</w:t>
            </w:r>
          </w:p>
        </w:tc>
        <w:tc>
          <w:tcPr>
            <w:tcW w:w="1271" w:type="dxa"/>
            <w:vAlign w:val="center"/>
          </w:tcPr>
          <w:p w14:paraId="7EEA1CA9" w14:textId="77777777" w:rsidR="00C51A57" w:rsidRPr="00271388" w:rsidRDefault="00BD6234" w:rsidP="00A3274E">
            <w:pPr>
              <w:jc w:val="center"/>
              <w:rPr>
                <w:rFonts w:ascii="Cambria" w:hAnsi="Cambria" w:cs="Times New Roman"/>
                <w:sz w:val="20"/>
                <w:szCs w:val="20"/>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765A8896"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0A36D2D0"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Yasal gerekliliklere uygunluğun değerlendirilmesi</w:t>
            </w:r>
          </w:p>
        </w:tc>
        <w:tc>
          <w:tcPr>
            <w:tcW w:w="425" w:type="dxa"/>
            <w:vAlign w:val="center"/>
          </w:tcPr>
          <w:p w14:paraId="744233D3"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3</w:t>
            </w:r>
          </w:p>
        </w:tc>
        <w:tc>
          <w:tcPr>
            <w:tcW w:w="426" w:type="dxa"/>
            <w:vAlign w:val="center"/>
          </w:tcPr>
          <w:p w14:paraId="2ACB23AF"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3</w:t>
            </w:r>
          </w:p>
        </w:tc>
        <w:tc>
          <w:tcPr>
            <w:tcW w:w="567" w:type="dxa"/>
            <w:vAlign w:val="center"/>
          </w:tcPr>
          <w:p w14:paraId="4E24B821"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9</w:t>
            </w:r>
          </w:p>
        </w:tc>
        <w:tc>
          <w:tcPr>
            <w:tcW w:w="1842" w:type="dxa"/>
            <w:vAlign w:val="center"/>
          </w:tcPr>
          <w:p w14:paraId="71B8B5BC"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Orta</w:t>
            </w:r>
          </w:p>
        </w:tc>
        <w:tc>
          <w:tcPr>
            <w:tcW w:w="1985" w:type="dxa"/>
            <w:vAlign w:val="center"/>
          </w:tcPr>
          <w:p w14:paraId="5620CEC7"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Yasal gerekliliklere uygunluğun kurumda doğru tespit edilememesi sonucu yaptırımların olması</w:t>
            </w:r>
          </w:p>
        </w:tc>
        <w:tc>
          <w:tcPr>
            <w:tcW w:w="2268" w:type="dxa"/>
            <w:vAlign w:val="center"/>
          </w:tcPr>
          <w:p w14:paraId="43A98E45"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Çalışanlara enerji kullanımı hakkında planlı şekilde gerekli eğitimlerin verilmesi.</w:t>
            </w:r>
          </w:p>
        </w:tc>
        <w:tc>
          <w:tcPr>
            <w:tcW w:w="1417" w:type="dxa"/>
            <w:vAlign w:val="center"/>
          </w:tcPr>
          <w:p w14:paraId="5AC3CF12"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24EBD5DC"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0678171E"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2025</w:t>
            </w:r>
          </w:p>
        </w:tc>
      </w:tr>
      <w:tr w:rsidR="00A3274E" w:rsidRPr="00271388" w14:paraId="2A737197" w14:textId="77777777" w:rsidTr="00A3274E">
        <w:tc>
          <w:tcPr>
            <w:tcW w:w="709" w:type="dxa"/>
            <w:vAlign w:val="center"/>
          </w:tcPr>
          <w:p w14:paraId="62ACBD53" w14:textId="77777777" w:rsidR="00C51A57" w:rsidRPr="00271388" w:rsidRDefault="00C51A57" w:rsidP="00A3274E">
            <w:pPr>
              <w:jc w:val="center"/>
              <w:rPr>
                <w:rFonts w:ascii="Cambria" w:hAnsi="Cambria" w:cs="Times New Roman"/>
                <w:sz w:val="20"/>
                <w:szCs w:val="20"/>
              </w:rPr>
            </w:pPr>
            <w:r w:rsidRPr="00271388">
              <w:rPr>
                <w:rFonts w:ascii="Cambria" w:hAnsi="Cambria" w:cs="Times New Roman"/>
                <w:sz w:val="20"/>
                <w:szCs w:val="20"/>
              </w:rPr>
              <w:t>5</w:t>
            </w:r>
          </w:p>
        </w:tc>
        <w:tc>
          <w:tcPr>
            <w:tcW w:w="1271" w:type="dxa"/>
            <w:vAlign w:val="center"/>
          </w:tcPr>
          <w:p w14:paraId="17E7F697" w14:textId="77777777" w:rsidR="00C51A57" w:rsidRPr="00271388" w:rsidRDefault="00BD6234" w:rsidP="00A3274E">
            <w:pPr>
              <w:jc w:val="center"/>
              <w:rPr>
                <w:rFonts w:ascii="Cambria" w:hAnsi="Cambria" w:cs="Times New Roman"/>
                <w:sz w:val="20"/>
                <w:szCs w:val="20"/>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38EBC5BD"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480DB70E"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Üst yönetimin karar verirken enerji performansını göz önünde bulundurmaması</w:t>
            </w:r>
          </w:p>
        </w:tc>
        <w:tc>
          <w:tcPr>
            <w:tcW w:w="425" w:type="dxa"/>
            <w:vAlign w:val="center"/>
          </w:tcPr>
          <w:p w14:paraId="5134744B"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645E43C6"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2</w:t>
            </w:r>
          </w:p>
        </w:tc>
        <w:tc>
          <w:tcPr>
            <w:tcW w:w="567" w:type="dxa"/>
            <w:vAlign w:val="center"/>
          </w:tcPr>
          <w:p w14:paraId="0F5AFDAA"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2</w:t>
            </w:r>
          </w:p>
        </w:tc>
        <w:tc>
          <w:tcPr>
            <w:tcW w:w="1842" w:type="dxa"/>
            <w:vAlign w:val="center"/>
          </w:tcPr>
          <w:p w14:paraId="30C22A77"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Düşük</w:t>
            </w:r>
          </w:p>
        </w:tc>
        <w:tc>
          <w:tcPr>
            <w:tcW w:w="1985" w:type="dxa"/>
            <w:vAlign w:val="center"/>
          </w:tcPr>
          <w:p w14:paraId="23E3EA8E" w14:textId="77777777" w:rsidR="00C51A57"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Enerji verimliliği faaliyetlerinin sonucunda aksiyon alınamaması</w:t>
            </w:r>
          </w:p>
        </w:tc>
        <w:tc>
          <w:tcPr>
            <w:tcW w:w="2268" w:type="dxa"/>
            <w:vAlign w:val="center"/>
          </w:tcPr>
          <w:p w14:paraId="79A9FC76" w14:textId="77777777" w:rsidR="00C51A57"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Üst yönetim ile yılda en az bir kez YGG toplantısının yapılması</w:t>
            </w:r>
          </w:p>
        </w:tc>
        <w:tc>
          <w:tcPr>
            <w:tcW w:w="1417" w:type="dxa"/>
            <w:vAlign w:val="center"/>
          </w:tcPr>
          <w:p w14:paraId="09472186" w14:textId="77777777" w:rsidR="00C51A57"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08DDBF77" w14:textId="77777777" w:rsidR="00C51A57"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3E06EB08" w14:textId="77777777" w:rsidR="00C51A57" w:rsidRPr="00271388" w:rsidRDefault="00310D0B" w:rsidP="00A3274E">
            <w:pPr>
              <w:jc w:val="center"/>
              <w:rPr>
                <w:rFonts w:ascii="Cambria" w:hAnsi="Cambria" w:cs="Times New Roman"/>
                <w:sz w:val="20"/>
                <w:szCs w:val="20"/>
              </w:rPr>
            </w:pPr>
            <w:r w:rsidRPr="00271388">
              <w:rPr>
                <w:rFonts w:ascii="Cambria" w:hAnsi="Cambria" w:cs="Times New Roman"/>
                <w:sz w:val="20"/>
                <w:szCs w:val="20"/>
              </w:rPr>
              <w:t>2025</w:t>
            </w:r>
          </w:p>
        </w:tc>
      </w:tr>
      <w:tr w:rsidR="00A3274E" w:rsidRPr="00271388" w14:paraId="12177015" w14:textId="77777777" w:rsidTr="00A3274E">
        <w:trPr>
          <w:trHeight w:val="1258"/>
        </w:trPr>
        <w:tc>
          <w:tcPr>
            <w:tcW w:w="709" w:type="dxa"/>
            <w:vAlign w:val="center"/>
          </w:tcPr>
          <w:p w14:paraId="29D985F9" w14:textId="77777777" w:rsidR="00B12EF2"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6</w:t>
            </w:r>
          </w:p>
        </w:tc>
        <w:tc>
          <w:tcPr>
            <w:tcW w:w="1271" w:type="dxa"/>
            <w:vAlign w:val="bottom"/>
          </w:tcPr>
          <w:p w14:paraId="18F56C50" w14:textId="77777777" w:rsidR="0085039E" w:rsidRPr="00271388" w:rsidRDefault="0085039E" w:rsidP="00A3274E">
            <w:pPr>
              <w:jc w:val="center"/>
              <w:rPr>
                <w:rFonts w:ascii="Cambria" w:eastAsia="Times New Roman" w:hAnsi="Cambria" w:cs="Times New Roman"/>
                <w:kern w:val="0"/>
                <w:sz w:val="20"/>
                <w:szCs w:val="20"/>
                <w:lang w:eastAsia="tr-TR"/>
                <w14:ligatures w14:val="none"/>
              </w:rPr>
            </w:pPr>
          </w:p>
          <w:p w14:paraId="1A48FE26" w14:textId="77777777" w:rsidR="005252EC" w:rsidRPr="00271388" w:rsidRDefault="00BD6234"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Üniversite Genel</w:t>
            </w:r>
          </w:p>
          <w:p w14:paraId="7D4ABD69" w14:textId="77777777" w:rsidR="005252EC" w:rsidRPr="00271388" w:rsidRDefault="005252EC" w:rsidP="00A3274E">
            <w:pPr>
              <w:jc w:val="center"/>
              <w:rPr>
                <w:rFonts w:ascii="Cambria" w:eastAsia="Times New Roman" w:hAnsi="Cambria" w:cs="Times New Roman"/>
                <w:kern w:val="0"/>
                <w:sz w:val="20"/>
                <w:szCs w:val="20"/>
                <w:lang w:eastAsia="tr-TR"/>
                <w14:ligatures w14:val="none"/>
              </w:rPr>
            </w:pPr>
          </w:p>
          <w:p w14:paraId="37515B88" w14:textId="77777777" w:rsidR="005252EC" w:rsidRPr="00271388" w:rsidRDefault="005252EC" w:rsidP="00A3274E">
            <w:pPr>
              <w:jc w:val="center"/>
              <w:rPr>
                <w:rFonts w:ascii="Cambria" w:eastAsia="Times New Roman" w:hAnsi="Cambria" w:cs="Times New Roman"/>
                <w:kern w:val="0"/>
                <w:sz w:val="20"/>
                <w:szCs w:val="20"/>
                <w:lang w:eastAsia="tr-TR"/>
                <w14:ligatures w14:val="none"/>
              </w:rPr>
            </w:pPr>
          </w:p>
        </w:tc>
        <w:tc>
          <w:tcPr>
            <w:tcW w:w="998" w:type="dxa"/>
            <w:vAlign w:val="center"/>
          </w:tcPr>
          <w:p w14:paraId="473149F2"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48EEA513"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Teknolojik Yetersizlik</w:t>
            </w:r>
          </w:p>
        </w:tc>
        <w:tc>
          <w:tcPr>
            <w:tcW w:w="425" w:type="dxa"/>
            <w:vAlign w:val="center"/>
          </w:tcPr>
          <w:p w14:paraId="063FB3C8" w14:textId="77777777" w:rsidR="00B12EF2" w:rsidRPr="00271388" w:rsidRDefault="00B91DBA"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54E0A605"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3</w:t>
            </w:r>
          </w:p>
        </w:tc>
        <w:tc>
          <w:tcPr>
            <w:tcW w:w="567" w:type="dxa"/>
            <w:vAlign w:val="center"/>
          </w:tcPr>
          <w:p w14:paraId="494DE7A8" w14:textId="77777777" w:rsidR="00B12EF2" w:rsidRPr="00271388" w:rsidRDefault="00B91DBA" w:rsidP="005813D3">
            <w:pPr>
              <w:jc w:val="both"/>
              <w:rPr>
                <w:rFonts w:ascii="Cambria" w:hAnsi="Cambria" w:cs="Times New Roman"/>
                <w:sz w:val="20"/>
                <w:szCs w:val="20"/>
              </w:rPr>
            </w:pPr>
            <w:r w:rsidRPr="00271388">
              <w:rPr>
                <w:rFonts w:ascii="Cambria" w:hAnsi="Cambria" w:cs="Times New Roman"/>
                <w:sz w:val="20"/>
                <w:szCs w:val="20"/>
              </w:rPr>
              <w:t>3</w:t>
            </w:r>
          </w:p>
        </w:tc>
        <w:tc>
          <w:tcPr>
            <w:tcW w:w="1842" w:type="dxa"/>
            <w:vAlign w:val="center"/>
          </w:tcPr>
          <w:p w14:paraId="4CBCE9B4"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Orta</w:t>
            </w:r>
          </w:p>
        </w:tc>
        <w:tc>
          <w:tcPr>
            <w:tcW w:w="1985" w:type="dxa"/>
            <w:vAlign w:val="center"/>
          </w:tcPr>
          <w:p w14:paraId="065E77C9" w14:textId="77777777" w:rsidR="00B12EF2" w:rsidRPr="00271388" w:rsidRDefault="00B91DBA" w:rsidP="00A3274E">
            <w:pPr>
              <w:jc w:val="center"/>
              <w:rPr>
                <w:rFonts w:ascii="Cambria" w:hAnsi="Cambria" w:cs="Times New Roman"/>
                <w:sz w:val="20"/>
                <w:szCs w:val="20"/>
              </w:rPr>
            </w:pPr>
            <w:r w:rsidRPr="00271388">
              <w:rPr>
                <w:rFonts w:ascii="Cambria" w:hAnsi="Cambria" w:cs="Times New Roman"/>
                <w:sz w:val="20"/>
                <w:szCs w:val="20"/>
              </w:rPr>
              <w:t>Mevcut ekipmanlar son teknolojiye yatkın durumdadır.</w:t>
            </w:r>
          </w:p>
        </w:tc>
        <w:tc>
          <w:tcPr>
            <w:tcW w:w="2268" w:type="dxa"/>
            <w:vAlign w:val="center"/>
          </w:tcPr>
          <w:p w14:paraId="712601E1"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Enerji verimli ekipmanlar alınacak. Satın alma şartnamesi uygulanacaktır.</w:t>
            </w:r>
          </w:p>
        </w:tc>
        <w:tc>
          <w:tcPr>
            <w:tcW w:w="1417" w:type="dxa"/>
            <w:vAlign w:val="center"/>
          </w:tcPr>
          <w:p w14:paraId="5A2306DA"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0CCACB9D"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5AF20785" w14:textId="77777777" w:rsidR="00B12EF2" w:rsidRPr="00271388" w:rsidRDefault="00B91DBA" w:rsidP="00A3274E">
            <w:pPr>
              <w:jc w:val="center"/>
              <w:rPr>
                <w:rFonts w:ascii="Cambria" w:hAnsi="Cambria" w:cs="Times New Roman"/>
                <w:sz w:val="20"/>
                <w:szCs w:val="20"/>
              </w:rPr>
            </w:pPr>
            <w:r w:rsidRPr="00271388">
              <w:rPr>
                <w:rFonts w:ascii="Cambria" w:hAnsi="Cambria" w:cs="Times New Roman"/>
                <w:sz w:val="20"/>
                <w:szCs w:val="20"/>
              </w:rPr>
              <w:t>Sürekli</w:t>
            </w:r>
          </w:p>
        </w:tc>
      </w:tr>
      <w:tr w:rsidR="00A3274E" w:rsidRPr="00271388" w14:paraId="7E4E5A6B" w14:textId="77777777" w:rsidTr="00A3274E">
        <w:tc>
          <w:tcPr>
            <w:tcW w:w="709" w:type="dxa"/>
            <w:vAlign w:val="center"/>
          </w:tcPr>
          <w:p w14:paraId="28338549" w14:textId="77777777" w:rsidR="00B12EF2" w:rsidRPr="00271388" w:rsidRDefault="00B12EF2" w:rsidP="00A3274E">
            <w:pPr>
              <w:jc w:val="center"/>
              <w:rPr>
                <w:rFonts w:ascii="Cambria" w:hAnsi="Cambria" w:cs="Times New Roman"/>
                <w:sz w:val="20"/>
                <w:szCs w:val="20"/>
              </w:rPr>
            </w:pPr>
            <w:r w:rsidRPr="00271388">
              <w:rPr>
                <w:rFonts w:ascii="Cambria" w:hAnsi="Cambria" w:cs="Times New Roman"/>
                <w:sz w:val="20"/>
                <w:szCs w:val="20"/>
              </w:rPr>
              <w:lastRenderedPageBreak/>
              <w:t>7</w:t>
            </w:r>
          </w:p>
        </w:tc>
        <w:tc>
          <w:tcPr>
            <w:tcW w:w="1271" w:type="dxa"/>
            <w:vAlign w:val="center"/>
          </w:tcPr>
          <w:p w14:paraId="5B8D0913" w14:textId="77777777" w:rsidR="00B12EF2" w:rsidRPr="00271388" w:rsidRDefault="00BD6234"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4CA209A6"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7F5906C8"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Bakım ve Onarım faaliyetlerinin etkinliği</w:t>
            </w:r>
          </w:p>
        </w:tc>
        <w:tc>
          <w:tcPr>
            <w:tcW w:w="425" w:type="dxa"/>
            <w:vAlign w:val="center"/>
          </w:tcPr>
          <w:p w14:paraId="156632ED" w14:textId="77777777" w:rsidR="00B12EF2" w:rsidRPr="00271388" w:rsidRDefault="006221C8" w:rsidP="00A3274E">
            <w:pPr>
              <w:jc w:val="center"/>
              <w:rPr>
                <w:rFonts w:ascii="Cambria" w:hAnsi="Cambria" w:cs="Times New Roman"/>
                <w:sz w:val="20"/>
                <w:szCs w:val="20"/>
              </w:rPr>
            </w:pPr>
            <w:r w:rsidRPr="00271388">
              <w:rPr>
                <w:rFonts w:ascii="Cambria" w:hAnsi="Cambria" w:cs="Times New Roman"/>
                <w:sz w:val="20"/>
                <w:szCs w:val="20"/>
              </w:rPr>
              <w:t>1</w:t>
            </w:r>
          </w:p>
        </w:tc>
        <w:tc>
          <w:tcPr>
            <w:tcW w:w="426" w:type="dxa"/>
            <w:vAlign w:val="center"/>
          </w:tcPr>
          <w:p w14:paraId="0CBC62C7"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32261402" w14:textId="77777777" w:rsidR="00B12EF2" w:rsidRPr="00271388" w:rsidRDefault="006221C8" w:rsidP="005813D3">
            <w:pPr>
              <w:jc w:val="both"/>
              <w:rPr>
                <w:rFonts w:ascii="Cambria" w:hAnsi="Cambria" w:cs="Times New Roman"/>
                <w:sz w:val="20"/>
                <w:szCs w:val="20"/>
              </w:rPr>
            </w:pPr>
            <w:r w:rsidRPr="00271388">
              <w:rPr>
                <w:rFonts w:ascii="Cambria" w:hAnsi="Cambria" w:cs="Times New Roman"/>
                <w:sz w:val="20"/>
                <w:szCs w:val="20"/>
              </w:rPr>
              <w:t>5</w:t>
            </w:r>
          </w:p>
        </w:tc>
        <w:tc>
          <w:tcPr>
            <w:tcW w:w="1842" w:type="dxa"/>
            <w:vAlign w:val="center"/>
          </w:tcPr>
          <w:p w14:paraId="79DA4E8A" w14:textId="77777777" w:rsidR="00B12EF2" w:rsidRPr="00271388" w:rsidRDefault="00B91DBA" w:rsidP="00A3274E">
            <w:pPr>
              <w:jc w:val="center"/>
              <w:rPr>
                <w:rFonts w:ascii="Cambria" w:hAnsi="Cambria" w:cs="Times New Roman"/>
                <w:sz w:val="20"/>
                <w:szCs w:val="20"/>
              </w:rPr>
            </w:pPr>
            <w:r w:rsidRPr="00271388">
              <w:rPr>
                <w:rFonts w:ascii="Cambria" w:hAnsi="Cambria" w:cs="Times New Roman"/>
                <w:sz w:val="20"/>
                <w:szCs w:val="20"/>
              </w:rPr>
              <w:t>Düşü</w:t>
            </w:r>
            <w:r w:rsidR="006221C8" w:rsidRPr="00271388">
              <w:rPr>
                <w:rFonts w:ascii="Cambria" w:hAnsi="Cambria" w:cs="Times New Roman"/>
                <w:sz w:val="20"/>
                <w:szCs w:val="20"/>
              </w:rPr>
              <w:t>k</w:t>
            </w:r>
          </w:p>
        </w:tc>
        <w:tc>
          <w:tcPr>
            <w:tcW w:w="1985" w:type="dxa"/>
            <w:vAlign w:val="center"/>
          </w:tcPr>
          <w:p w14:paraId="4703FEB7"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Alt yapı, makine ve ekipmanlarda enerji kayıplarıyla ilgili önlemlerin alınamaması</w:t>
            </w:r>
          </w:p>
        </w:tc>
        <w:tc>
          <w:tcPr>
            <w:tcW w:w="2268" w:type="dxa"/>
            <w:vAlign w:val="center"/>
          </w:tcPr>
          <w:p w14:paraId="7F4F929C"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Enerji verimliliği konusunda 3 ayda bir Enerji Gözden Geçirme Toplantısı yapılması, planlı bakımların düzenli olarak yapılmaya başlanması</w:t>
            </w:r>
          </w:p>
        </w:tc>
        <w:tc>
          <w:tcPr>
            <w:tcW w:w="1417" w:type="dxa"/>
            <w:vAlign w:val="center"/>
          </w:tcPr>
          <w:p w14:paraId="2AB86C99"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002B023A" w14:textId="77777777" w:rsidR="00B12EF2" w:rsidRPr="00271388" w:rsidRDefault="005252EC" w:rsidP="00A3274E">
            <w:pPr>
              <w:jc w:val="center"/>
              <w:rPr>
                <w:rFonts w:ascii="Cambria" w:hAnsi="Cambria" w:cs="Times New Roman"/>
                <w:sz w:val="20"/>
                <w:szCs w:val="20"/>
              </w:rPr>
            </w:pPr>
            <w:r w:rsidRPr="00271388">
              <w:rPr>
                <w:rFonts w:ascii="Cambria" w:hAnsi="Cambria" w:cs="Times New Roman"/>
                <w:sz w:val="20"/>
                <w:szCs w:val="20"/>
              </w:rPr>
              <w:t>3 AY/ YIL</w:t>
            </w:r>
          </w:p>
        </w:tc>
        <w:tc>
          <w:tcPr>
            <w:tcW w:w="992" w:type="dxa"/>
            <w:vAlign w:val="center"/>
          </w:tcPr>
          <w:p w14:paraId="0D0119FB" w14:textId="77777777" w:rsidR="00B12EF2" w:rsidRPr="00271388" w:rsidRDefault="006221C8" w:rsidP="00A3274E">
            <w:pPr>
              <w:jc w:val="center"/>
              <w:rPr>
                <w:rFonts w:ascii="Cambria" w:hAnsi="Cambria" w:cs="Times New Roman"/>
                <w:sz w:val="20"/>
                <w:szCs w:val="20"/>
              </w:rPr>
            </w:pPr>
            <w:r w:rsidRPr="00271388">
              <w:rPr>
                <w:rFonts w:ascii="Cambria" w:hAnsi="Cambria" w:cs="Times New Roman"/>
                <w:sz w:val="20"/>
                <w:szCs w:val="20"/>
              </w:rPr>
              <w:t>2025</w:t>
            </w:r>
          </w:p>
        </w:tc>
      </w:tr>
      <w:tr w:rsidR="00A3274E" w:rsidRPr="00271388" w14:paraId="1F36F64E" w14:textId="77777777" w:rsidTr="00A3274E">
        <w:tc>
          <w:tcPr>
            <w:tcW w:w="709" w:type="dxa"/>
            <w:vAlign w:val="center"/>
          </w:tcPr>
          <w:p w14:paraId="1EEFB7D8" w14:textId="77777777" w:rsidR="00B12EF2" w:rsidRPr="00271388" w:rsidRDefault="00B12EF2" w:rsidP="00A3274E">
            <w:pPr>
              <w:jc w:val="center"/>
              <w:rPr>
                <w:rFonts w:ascii="Cambria" w:hAnsi="Cambria" w:cs="Times New Roman"/>
                <w:sz w:val="20"/>
                <w:szCs w:val="20"/>
              </w:rPr>
            </w:pPr>
            <w:r w:rsidRPr="00271388">
              <w:rPr>
                <w:rFonts w:ascii="Cambria" w:hAnsi="Cambria" w:cs="Times New Roman"/>
                <w:sz w:val="20"/>
                <w:szCs w:val="20"/>
              </w:rPr>
              <w:t>8</w:t>
            </w:r>
          </w:p>
        </w:tc>
        <w:tc>
          <w:tcPr>
            <w:tcW w:w="1271" w:type="dxa"/>
            <w:vAlign w:val="center"/>
          </w:tcPr>
          <w:p w14:paraId="6D6CA345" w14:textId="77777777" w:rsidR="00B12EF2" w:rsidRPr="00271388" w:rsidRDefault="00536C8D"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7BC08B0B"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Fırsat</w:t>
            </w:r>
          </w:p>
        </w:tc>
        <w:tc>
          <w:tcPr>
            <w:tcW w:w="1984" w:type="dxa"/>
            <w:vAlign w:val="center"/>
          </w:tcPr>
          <w:p w14:paraId="24A3244D"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Teknolojik Ar-Ge</w:t>
            </w:r>
          </w:p>
        </w:tc>
        <w:tc>
          <w:tcPr>
            <w:tcW w:w="425" w:type="dxa"/>
            <w:vAlign w:val="center"/>
          </w:tcPr>
          <w:p w14:paraId="21B468D4"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5</w:t>
            </w:r>
          </w:p>
        </w:tc>
        <w:tc>
          <w:tcPr>
            <w:tcW w:w="426" w:type="dxa"/>
            <w:vAlign w:val="center"/>
          </w:tcPr>
          <w:p w14:paraId="2126521A"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5628750D" w14:textId="77777777" w:rsidR="00B12EF2" w:rsidRPr="00271388" w:rsidRDefault="00903FB0" w:rsidP="005813D3">
            <w:pPr>
              <w:jc w:val="both"/>
              <w:rPr>
                <w:rFonts w:ascii="Cambria" w:hAnsi="Cambria" w:cs="Times New Roman"/>
                <w:sz w:val="20"/>
                <w:szCs w:val="20"/>
              </w:rPr>
            </w:pPr>
            <w:r w:rsidRPr="00271388">
              <w:rPr>
                <w:rFonts w:ascii="Cambria" w:hAnsi="Cambria" w:cs="Times New Roman"/>
                <w:sz w:val="20"/>
                <w:szCs w:val="20"/>
              </w:rPr>
              <w:t>25</w:t>
            </w:r>
          </w:p>
        </w:tc>
        <w:tc>
          <w:tcPr>
            <w:tcW w:w="1842" w:type="dxa"/>
            <w:vAlign w:val="center"/>
          </w:tcPr>
          <w:p w14:paraId="691F6A1B"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Çok Yüksek</w:t>
            </w:r>
          </w:p>
        </w:tc>
        <w:tc>
          <w:tcPr>
            <w:tcW w:w="1985" w:type="dxa"/>
            <w:vAlign w:val="center"/>
          </w:tcPr>
          <w:p w14:paraId="75368DB5"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Enerji tüketimi az ürün ve ekipmanlar ile hedeflerine ulaşım sağlanması</w:t>
            </w:r>
          </w:p>
        </w:tc>
        <w:tc>
          <w:tcPr>
            <w:tcW w:w="2268" w:type="dxa"/>
            <w:vAlign w:val="center"/>
          </w:tcPr>
          <w:p w14:paraId="48E75B47"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Sürekli ye</w:t>
            </w:r>
            <w:r w:rsidR="005E5EE8" w:rsidRPr="00271388">
              <w:rPr>
                <w:rFonts w:ascii="Cambria" w:hAnsi="Cambria" w:cs="Times New Roman"/>
                <w:sz w:val="20"/>
                <w:szCs w:val="20"/>
              </w:rPr>
              <w:t>ni gelişmeleri takip etmek, konferans</w:t>
            </w:r>
            <w:r w:rsidRPr="00271388">
              <w:rPr>
                <w:rFonts w:ascii="Cambria" w:hAnsi="Cambria" w:cs="Times New Roman"/>
                <w:sz w:val="20"/>
                <w:szCs w:val="20"/>
              </w:rPr>
              <w:t xml:space="preserve"> ve benzeri tanıtımlara katılmak</w:t>
            </w:r>
          </w:p>
        </w:tc>
        <w:tc>
          <w:tcPr>
            <w:tcW w:w="1417" w:type="dxa"/>
            <w:vAlign w:val="center"/>
          </w:tcPr>
          <w:p w14:paraId="6EA59CD0"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627DD896"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10EAEA9B" w14:textId="77777777" w:rsidR="00B12EF2" w:rsidRPr="00271388" w:rsidRDefault="00903FB0" w:rsidP="00A3274E">
            <w:pPr>
              <w:jc w:val="center"/>
              <w:rPr>
                <w:rFonts w:ascii="Cambria" w:hAnsi="Cambria" w:cs="Times New Roman"/>
                <w:sz w:val="20"/>
                <w:szCs w:val="20"/>
              </w:rPr>
            </w:pPr>
            <w:r w:rsidRPr="00271388">
              <w:rPr>
                <w:rFonts w:ascii="Cambria" w:hAnsi="Cambria" w:cs="Times New Roman"/>
                <w:sz w:val="20"/>
                <w:szCs w:val="20"/>
              </w:rPr>
              <w:t>Sürekli</w:t>
            </w:r>
          </w:p>
        </w:tc>
      </w:tr>
      <w:tr w:rsidR="00A3274E" w:rsidRPr="00271388" w14:paraId="4FD9D92F" w14:textId="77777777" w:rsidTr="00A3274E">
        <w:trPr>
          <w:trHeight w:val="419"/>
        </w:trPr>
        <w:tc>
          <w:tcPr>
            <w:tcW w:w="709" w:type="dxa"/>
            <w:vAlign w:val="center"/>
          </w:tcPr>
          <w:p w14:paraId="1A93D871"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9</w:t>
            </w:r>
          </w:p>
        </w:tc>
        <w:tc>
          <w:tcPr>
            <w:tcW w:w="1271" w:type="dxa"/>
            <w:vAlign w:val="center"/>
          </w:tcPr>
          <w:p w14:paraId="34E3332E" w14:textId="32ED1ED5" w:rsidR="0085039E" w:rsidRPr="00271388" w:rsidRDefault="00536C8D"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0B2F342C"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Risk</w:t>
            </w:r>
          </w:p>
        </w:tc>
        <w:tc>
          <w:tcPr>
            <w:tcW w:w="1984" w:type="dxa"/>
            <w:vAlign w:val="center"/>
          </w:tcPr>
          <w:p w14:paraId="2CF121E6"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İklim Değişikliği</w:t>
            </w:r>
          </w:p>
        </w:tc>
        <w:tc>
          <w:tcPr>
            <w:tcW w:w="425" w:type="dxa"/>
            <w:vAlign w:val="center"/>
          </w:tcPr>
          <w:p w14:paraId="39AE4AF3" w14:textId="6547C9F6" w:rsidR="0085039E" w:rsidRPr="00271388" w:rsidRDefault="00062BB0" w:rsidP="00A3274E">
            <w:pPr>
              <w:jc w:val="center"/>
              <w:rPr>
                <w:rFonts w:ascii="Cambria" w:hAnsi="Cambria" w:cs="Times New Roman"/>
                <w:sz w:val="20"/>
                <w:szCs w:val="20"/>
              </w:rPr>
            </w:pPr>
            <w:r w:rsidRPr="00271388">
              <w:rPr>
                <w:rFonts w:ascii="Cambria" w:hAnsi="Cambria" w:cs="Times New Roman"/>
                <w:sz w:val="20"/>
                <w:szCs w:val="20"/>
              </w:rPr>
              <w:t>5</w:t>
            </w:r>
          </w:p>
        </w:tc>
        <w:tc>
          <w:tcPr>
            <w:tcW w:w="426" w:type="dxa"/>
            <w:vAlign w:val="center"/>
          </w:tcPr>
          <w:p w14:paraId="6E7E104F" w14:textId="5B603449" w:rsidR="0085039E" w:rsidRPr="00271388" w:rsidRDefault="00062BB0"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7544A434" w14:textId="3C3F96FB" w:rsidR="0085039E" w:rsidRPr="00271388" w:rsidRDefault="00062BB0" w:rsidP="005813D3">
            <w:pPr>
              <w:jc w:val="both"/>
              <w:rPr>
                <w:rFonts w:ascii="Cambria" w:hAnsi="Cambria" w:cs="Times New Roman"/>
                <w:sz w:val="20"/>
                <w:szCs w:val="20"/>
              </w:rPr>
            </w:pPr>
            <w:r w:rsidRPr="00271388">
              <w:rPr>
                <w:rFonts w:ascii="Cambria" w:hAnsi="Cambria" w:cs="Times New Roman"/>
                <w:sz w:val="20"/>
                <w:szCs w:val="20"/>
              </w:rPr>
              <w:t>25</w:t>
            </w:r>
          </w:p>
        </w:tc>
        <w:tc>
          <w:tcPr>
            <w:tcW w:w="1842" w:type="dxa"/>
            <w:vAlign w:val="center"/>
          </w:tcPr>
          <w:p w14:paraId="655C4252" w14:textId="591514BC" w:rsidR="0085039E" w:rsidRPr="00271388" w:rsidRDefault="00E83643" w:rsidP="00A3274E">
            <w:pPr>
              <w:jc w:val="center"/>
              <w:rPr>
                <w:rFonts w:ascii="Cambria" w:hAnsi="Cambria" w:cs="Times New Roman"/>
                <w:sz w:val="20"/>
                <w:szCs w:val="20"/>
              </w:rPr>
            </w:pPr>
            <w:r w:rsidRPr="00271388">
              <w:rPr>
                <w:rFonts w:ascii="Cambria" w:hAnsi="Cambria" w:cs="Times New Roman"/>
                <w:sz w:val="20"/>
                <w:szCs w:val="20"/>
              </w:rPr>
              <w:t>Çok Yüksek</w:t>
            </w:r>
          </w:p>
        </w:tc>
        <w:tc>
          <w:tcPr>
            <w:tcW w:w="1985" w:type="dxa"/>
            <w:vAlign w:val="center"/>
          </w:tcPr>
          <w:p w14:paraId="1F691F21" w14:textId="0A2634D5"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Enerji tüketimimizi artırmak ile beraber, ENPGlerin takibini zorlaştırı</w:t>
            </w:r>
            <w:r w:rsidR="00A3274E" w:rsidRPr="00271388">
              <w:rPr>
                <w:rFonts w:ascii="Cambria" w:hAnsi="Cambria" w:cs="Times New Roman"/>
                <w:sz w:val="20"/>
                <w:szCs w:val="20"/>
              </w:rPr>
              <w:t>r</w:t>
            </w:r>
            <w:r w:rsidRPr="00271388">
              <w:rPr>
                <w:rFonts w:ascii="Cambria" w:hAnsi="Cambria" w:cs="Times New Roman"/>
                <w:sz w:val="20"/>
                <w:szCs w:val="20"/>
              </w:rPr>
              <w:t>.</w:t>
            </w:r>
          </w:p>
        </w:tc>
        <w:tc>
          <w:tcPr>
            <w:tcW w:w="2268" w:type="dxa"/>
            <w:vAlign w:val="center"/>
          </w:tcPr>
          <w:p w14:paraId="1EDBF893"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Mevcut durum tespitleri, eğitimler ve iyileştirmeler yapılması, Sürekli takip edilmesi</w:t>
            </w:r>
          </w:p>
        </w:tc>
        <w:tc>
          <w:tcPr>
            <w:tcW w:w="1417" w:type="dxa"/>
            <w:vAlign w:val="center"/>
          </w:tcPr>
          <w:p w14:paraId="77DBF318"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4C09DBCD"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31421985"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Sürekli</w:t>
            </w:r>
          </w:p>
        </w:tc>
      </w:tr>
      <w:tr w:rsidR="00A3274E" w:rsidRPr="00271388" w14:paraId="6DC598FF" w14:textId="77777777" w:rsidTr="00A3274E">
        <w:tc>
          <w:tcPr>
            <w:tcW w:w="709" w:type="dxa"/>
            <w:vAlign w:val="center"/>
          </w:tcPr>
          <w:p w14:paraId="736DC00E"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10</w:t>
            </w:r>
          </w:p>
        </w:tc>
        <w:tc>
          <w:tcPr>
            <w:tcW w:w="1271" w:type="dxa"/>
            <w:vAlign w:val="center"/>
          </w:tcPr>
          <w:p w14:paraId="546DCD13" w14:textId="77777777" w:rsidR="0085039E" w:rsidRPr="00271388" w:rsidRDefault="00536C8D" w:rsidP="00A3274E">
            <w:pPr>
              <w:jc w:val="center"/>
              <w:rPr>
                <w:rFonts w:ascii="Cambria" w:eastAsia="Times New Roman" w:hAnsi="Cambria" w:cs="Times New Roman"/>
                <w:kern w:val="0"/>
                <w:sz w:val="20"/>
                <w:szCs w:val="20"/>
                <w:lang w:eastAsia="tr-TR"/>
                <w14:ligatures w14:val="none"/>
              </w:rPr>
            </w:pPr>
            <w:r w:rsidRPr="00271388">
              <w:rPr>
                <w:rFonts w:ascii="Cambria" w:eastAsia="Times New Roman" w:hAnsi="Cambria" w:cs="Times New Roman"/>
                <w:kern w:val="0"/>
                <w:sz w:val="20"/>
                <w:szCs w:val="20"/>
                <w:lang w:eastAsia="tr-TR"/>
                <w14:ligatures w14:val="none"/>
              </w:rPr>
              <w:t>Üniversite Genel</w:t>
            </w:r>
          </w:p>
        </w:tc>
        <w:tc>
          <w:tcPr>
            <w:tcW w:w="998" w:type="dxa"/>
            <w:vAlign w:val="center"/>
          </w:tcPr>
          <w:p w14:paraId="136132A3"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Fırsat</w:t>
            </w:r>
          </w:p>
        </w:tc>
        <w:tc>
          <w:tcPr>
            <w:tcW w:w="1984" w:type="dxa"/>
            <w:vAlign w:val="center"/>
          </w:tcPr>
          <w:p w14:paraId="12E05DCD"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Hibe ve Teşvikler</w:t>
            </w:r>
          </w:p>
        </w:tc>
        <w:tc>
          <w:tcPr>
            <w:tcW w:w="425" w:type="dxa"/>
            <w:vAlign w:val="center"/>
          </w:tcPr>
          <w:p w14:paraId="447B38FF"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5</w:t>
            </w:r>
          </w:p>
        </w:tc>
        <w:tc>
          <w:tcPr>
            <w:tcW w:w="426" w:type="dxa"/>
            <w:vAlign w:val="center"/>
          </w:tcPr>
          <w:p w14:paraId="464658F7"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5</w:t>
            </w:r>
          </w:p>
        </w:tc>
        <w:tc>
          <w:tcPr>
            <w:tcW w:w="567" w:type="dxa"/>
            <w:vAlign w:val="center"/>
          </w:tcPr>
          <w:p w14:paraId="13CFDCC4" w14:textId="77777777" w:rsidR="0085039E" w:rsidRPr="00271388" w:rsidRDefault="0085039E" w:rsidP="005813D3">
            <w:pPr>
              <w:jc w:val="both"/>
              <w:rPr>
                <w:rFonts w:ascii="Cambria" w:hAnsi="Cambria" w:cs="Times New Roman"/>
                <w:sz w:val="20"/>
                <w:szCs w:val="20"/>
              </w:rPr>
            </w:pPr>
            <w:r w:rsidRPr="00271388">
              <w:rPr>
                <w:rFonts w:ascii="Cambria" w:hAnsi="Cambria" w:cs="Times New Roman"/>
                <w:sz w:val="20"/>
                <w:szCs w:val="20"/>
              </w:rPr>
              <w:t>25</w:t>
            </w:r>
          </w:p>
        </w:tc>
        <w:tc>
          <w:tcPr>
            <w:tcW w:w="1842" w:type="dxa"/>
            <w:vAlign w:val="center"/>
          </w:tcPr>
          <w:p w14:paraId="2855074C"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Çok Yüksek</w:t>
            </w:r>
          </w:p>
        </w:tc>
        <w:tc>
          <w:tcPr>
            <w:tcW w:w="1985" w:type="dxa"/>
            <w:vAlign w:val="center"/>
          </w:tcPr>
          <w:p w14:paraId="6105BC02"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Finansmana erişim kolaylığı sağlar.</w:t>
            </w:r>
          </w:p>
        </w:tc>
        <w:tc>
          <w:tcPr>
            <w:tcW w:w="2268" w:type="dxa"/>
            <w:vAlign w:val="center"/>
          </w:tcPr>
          <w:p w14:paraId="340A8AEB"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Takip edilmesi ve ilgili danışmanlık hizmeti alınması.</w:t>
            </w:r>
          </w:p>
        </w:tc>
        <w:tc>
          <w:tcPr>
            <w:tcW w:w="1417" w:type="dxa"/>
            <w:vAlign w:val="center"/>
          </w:tcPr>
          <w:p w14:paraId="13802C52"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Enerji Yönetim Ekibi</w:t>
            </w:r>
          </w:p>
        </w:tc>
        <w:tc>
          <w:tcPr>
            <w:tcW w:w="993" w:type="dxa"/>
            <w:vAlign w:val="center"/>
          </w:tcPr>
          <w:p w14:paraId="3730FC30" w14:textId="20FD5D33"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Yıllık</w:t>
            </w:r>
          </w:p>
        </w:tc>
        <w:tc>
          <w:tcPr>
            <w:tcW w:w="992" w:type="dxa"/>
            <w:vAlign w:val="center"/>
          </w:tcPr>
          <w:p w14:paraId="6D479254" w14:textId="77777777" w:rsidR="0085039E" w:rsidRPr="00271388" w:rsidRDefault="0085039E" w:rsidP="00A3274E">
            <w:pPr>
              <w:jc w:val="center"/>
              <w:rPr>
                <w:rFonts w:ascii="Cambria" w:hAnsi="Cambria" w:cs="Times New Roman"/>
                <w:sz w:val="20"/>
                <w:szCs w:val="20"/>
              </w:rPr>
            </w:pPr>
            <w:r w:rsidRPr="00271388">
              <w:rPr>
                <w:rFonts w:ascii="Cambria" w:hAnsi="Cambria" w:cs="Times New Roman"/>
                <w:sz w:val="20"/>
                <w:szCs w:val="20"/>
              </w:rPr>
              <w:t>2025</w:t>
            </w:r>
          </w:p>
        </w:tc>
      </w:tr>
    </w:tbl>
    <w:p w14:paraId="508B71D6" w14:textId="77777777" w:rsidR="0016636A" w:rsidRPr="00271388" w:rsidRDefault="0016636A" w:rsidP="005813D3">
      <w:pPr>
        <w:jc w:val="both"/>
        <w:rPr>
          <w:rFonts w:ascii="Cambria" w:hAnsi="Cambria" w:cs="Times New Roman"/>
          <w:sz w:val="20"/>
          <w:szCs w:val="20"/>
        </w:rPr>
      </w:pPr>
    </w:p>
    <w:p w14:paraId="248FBA2E" w14:textId="77777777" w:rsidR="00C85979" w:rsidRPr="00271388" w:rsidRDefault="00C85979" w:rsidP="005813D3">
      <w:pPr>
        <w:jc w:val="both"/>
        <w:rPr>
          <w:rFonts w:ascii="Cambria" w:hAnsi="Cambria" w:cs="Times New Roman"/>
          <w:sz w:val="24"/>
          <w:szCs w:val="24"/>
        </w:rPr>
        <w:sectPr w:rsidR="00C85979" w:rsidRPr="00271388" w:rsidSect="00C85979">
          <w:headerReference w:type="default" r:id="rId10"/>
          <w:pgSz w:w="16838" w:h="11906" w:orient="landscape"/>
          <w:pgMar w:top="1417" w:right="1417" w:bottom="1417" w:left="1417" w:header="708" w:footer="708" w:gutter="0"/>
          <w:cols w:space="708"/>
          <w:docGrid w:linePitch="360"/>
        </w:sectPr>
      </w:pPr>
    </w:p>
    <w:p w14:paraId="38E64FCD" w14:textId="77777777"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lastRenderedPageBreak/>
        <w:t>Temel Tanımlar:</w:t>
      </w:r>
    </w:p>
    <w:p w14:paraId="7690442F" w14:textId="75F3D035"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w:t>
      </w:r>
      <w:r w:rsidR="00C825A8" w:rsidRPr="00271388">
        <w:rPr>
          <w:rStyle w:val="Gl"/>
          <w:rFonts w:ascii="Cambria" w:hAnsi="Cambria"/>
          <w:bdr w:val="none" w:sz="0" w:space="0" w:color="auto" w:frame="1"/>
        </w:rPr>
        <w:t>:</w:t>
      </w:r>
      <w:r w:rsidRPr="00271388">
        <w:rPr>
          <w:rFonts w:ascii="Cambria" w:hAnsi="Cambria"/>
        </w:rPr>
        <w:t> </w:t>
      </w:r>
      <w:r w:rsidRPr="00271388">
        <w:rPr>
          <w:rFonts w:ascii="Cambria" w:hAnsi="Cambria"/>
          <w:bdr w:val="none" w:sz="0" w:space="0" w:color="auto" w:frame="1"/>
        </w:rPr>
        <w:t>Gelecekteki olayların olumsuz sonuçlarına maruz kalma.</w:t>
      </w:r>
    </w:p>
    <w:p w14:paraId="1794C1AD" w14:textId="32790134"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 Tanımlama</w:t>
      </w:r>
      <w:r w:rsidR="00C825A8" w:rsidRPr="00271388">
        <w:rPr>
          <w:rStyle w:val="Gl"/>
          <w:rFonts w:ascii="Cambria" w:hAnsi="Cambria"/>
          <w:bdr w:val="none" w:sz="0" w:space="0" w:color="auto" w:frame="1"/>
        </w:rPr>
        <w:t xml:space="preserve">: </w:t>
      </w:r>
      <w:r w:rsidRPr="00271388">
        <w:rPr>
          <w:rFonts w:ascii="Cambria" w:hAnsi="Cambria"/>
          <w:bdr w:val="none" w:sz="0" w:space="0" w:color="auto" w:frame="1"/>
        </w:rPr>
        <w:t>Bir etkinlik veya projedeki risklerin azaltılmak için değerlendirilmesi</w:t>
      </w:r>
    </w:p>
    <w:p w14:paraId="40D6D467" w14:textId="672FF464"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Riskin Etkisi</w:t>
      </w:r>
      <w:r w:rsidR="00C825A8" w:rsidRPr="00271388">
        <w:rPr>
          <w:rStyle w:val="Gl"/>
          <w:rFonts w:ascii="Cambria" w:hAnsi="Cambria"/>
          <w:bdr w:val="none" w:sz="0" w:space="0" w:color="auto" w:frame="1"/>
        </w:rPr>
        <w:t xml:space="preserve">: </w:t>
      </w:r>
      <w:r w:rsidRPr="00271388">
        <w:rPr>
          <w:rFonts w:ascii="Cambria" w:hAnsi="Cambria"/>
          <w:bdr w:val="none" w:sz="0" w:space="0" w:color="auto" w:frame="1"/>
        </w:rPr>
        <w:t>Riskin bir proje veya organizasyon üzerindeki etkisinin numerik ölçümü</w:t>
      </w:r>
    </w:p>
    <w:p w14:paraId="0C9F42FF" w14:textId="41889829"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 Olasılığı</w:t>
      </w:r>
      <w:r w:rsidR="00C825A8" w:rsidRPr="00271388">
        <w:rPr>
          <w:rStyle w:val="Gl"/>
          <w:rFonts w:ascii="Cambria" w:hAnsi="Cambria"/>
          <w:bdr w:val="none" w:sz="0" w:space="0" w:color="auto" w:frame="1"/>
        </w:rPr>
        <w:t xml:space="preserve">: </w:t>
      </w:r>
      <w:r w:rsidRPr="00271388">
        <w:rPr>
          <w:rFonts w:ascii="Cambria" w:hAnsi="Cambria"/>
          <w:bdr w:val="none" w:sz="0" w:space="0" w:color="auto" w:frame="1"/>
        </w:rPr>
        <w:t>Riskin gerçeğe dönüşme ihtimalinin numerik ölçümü</w:t>
      </w:r>
    </w:p>
    <w:p w14:paraId="54D9E05D" w14:textId="16A48804"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 Nitelendirmesi</w:t>
      </w:r>
      <w:r w:rsidR="00C825A8" w:rsidRPr="00271388">
        <w:rPr>
          <w:rStyle w:val="Gl"/>
          <w:rFonts w:ascii="Cambria" w:hAnsi="Cambria"/>
          <w:bdr w:val="none" w:sz="0" w:space="0" w:color="auto" w:frame="1"/>
        </w:rPr>
        <w:t xml:space="preserve">: </w:t>
      </w:r>
      <w:r w:rsidRPr="00271388">
        <w:rPr>
          <w:rFonts w:ascii="Cambria" w:hAnsi="Cambria"/>
          <w:bdr w:val="none" w:sz="0" w:space="0" w:color="auto" w:frame="1"/>
        </w:rPr>
        <w:t>Risk etkisi ve olasılığının, risk faktörünün ortaya çıkarılması için değerlendirilmesi süreci.</w:t>
      </w:r>
    </w:p>
    <w:p w14:paraId="458144AC" w14:textId="231FBAE4"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 Faktörü</w:t>
      </w:r>
      <w:r w:rsidR="00C825A8" w:rsidRPr="00271388">
        <w:rPr>
          <w:rStyle w:val="Gl"/>
          <w:rFonts w:ascii="Cambria" w:hAnsi="Cambria"/>
          <w:bdr w:val="none" w:sz="0" w:space="0" w:color="auto" w:frame="1"/>
        </w:rPr>
        <w:t>:</w:t>
      </w:r>
      <w:r w:rsidRPr="00271388">
        <w:rPr>
          <w:rFonts w:ascii="Cambria" w:hAnsi="Cambria"/>
          <w:bdr w:val="none" w:sz="0" w:space="0" w:color="auto" w:frame="1"/>
        </w:rPr>
        <w:t> Risk Olasılığı ve etkisinin çarpımı sonucu ortaya çıkan sonuç</w:t>
      </w:r>
    </w:p>
    <w:p w14:paraId="0B34621D" w14:textId="3698EEA5" w:rsidR="00C85979" w:rsidRPr="00271388" w:rsidRDefault="00C85979" w:rsidP="00C825A8">
      <w:pPr>
        <w:pStyle w:val="NormalWeb"/>
        <w:shd w:val="clear" w:color="auto" w:fill="FCFCFC"/>
        <w:spacing w:before="0" w:beforeAutospacing="0" w:after="120" w:afterAutospacing="0" w:line="0" w:lineRule="atLeast"/>
        <w:jc w:val="both"/>
        <w:textAlignment w:val="baseline"/>
        <w:rPr>
          <w:rFonts w:ascii="Cambria" w:hAnsi="Cambria"/>
        </w:rPr>
      </w:pPr>
      <w:r w:rsidRPr="00271388">
        <w:rPr>
          <w:rStyle w:val="Gl"/>
          <w:rFonts w:ascii="Cambria" w:hAnsi="Cambria"/>
          <w:bdr w:val="none" w:sz="0" w:space="0" w:color="auto" w:frame="1"/>
        </w:rPr>
        <w:t>Risk Göstergesi</w:t>
      </w:r>
      <w:r w:rsidR="00C825A8" w:rsidRPr="00271388">
        <w:rPr>
          <w:rStyle w:val="Gl"/>
          <w:rFonts w:ascii="Cambria" w:hAnsi="Cambria"/>
          <w:bdr w:val="none" w:sz="0" w:space="0" w:color="auto" w:frame="1"/>
        </w:rPr>
        <w:t>:</w:t>
      </w:r>
      <w:r w:rsidRPr="00271388">
        <w:rPr>
          <w:rFonts w:ascii="Cambria" w:hAnsi="Cambria"/>
          <w:bdr w:val="none" w:sz="0" w:space="0" w:color="auto" w:frame="1"/>
        </w:rPr>
        <w:t> Riskin gözlenmesi ve kontrolünü oluşturan operasyonel risk yönetimi içindeki araç. Bu göstergeler operasyonel risk yönetimi aktivite ve süreçlerine destek için kullanılabilir.</w:t>
      </w:r>
    </w:p>
    <w:p w14:paraId="73A4AE07" w14:textId="648B8265" w:rsidR="00C85979" w:rsidRPr="00271388" w:rsidRDefault="00C85979" w:rsidP="00C825A8">
      <w:pPr>
        <w:spacing w:after="120" w:line="0" w:lineRule="atLeast"/>
        <w:jc w:val="both"/>
        <w:rPr>
          <w:rFonts w:ascii="Cambria" w:hAnsi="Cambria" w:cs="Times New Roman"/>
          <w:b/>
          <w:bCs/>
          <w:sz w:val="24"/>
          <w:szCs w:val="24"/>
        </w:rPr>
      </w:pPr>
      <w:r w:rsidRPr="00271388">
        <w:rPr>
          <w:rStyle w:val="Gl"/>
          <w:rFonts w:ascii="Cambria" w:hAnsi="Cambria" w:cs="Times New Roman"/>
          <w:sz w:val="24"/>
          <w:szCs w:val="24"/>
          <w:bdr w:val="none" w:sz="0" w:space="0" w:color="auto" w:frame="1"/>
        </w:rPr>
        <w:t>Etki Temelli Düşünme</w:t>
      </w:r>
      <w:r w:rsidR="00C825A8" w:rsidRPr="00271388">
        <w:rPr>
          <w:rStyle w:val="Gl"/>
          <w:rFonts w:ascii="Cambria" w:hAnsi="Cambria" w:cs="Times New Roman"/>
          <w:sz w:val="24"/>
          <w:szCs w:val="24"/>
          <w:bdr w:val="none" w:sz="0" w:space="0" w:color="auto" w:frame="1"/>
        </w:rPr>
        <w:t>:</w:t>
      </w:r>
      <w:r w:rsidRPr="00271388">
        <w:rPr>
          <w:rStyle w:val="Gl"/>
          <w:rFonts w:ascii="Cambria" w:hAnsi="Cambria" w:cs="Times New Roman"/>
          <w:sz w:val="24"/>
          <w:szCs w:val="24"/>
          <w:bdr w:val="none" w:sz="0" w:space="0" w:color="auto" w:frame="1"/>
        </w:rPr>
        <w:t xml:space="preserve"> </w:t>
      </w:r>
      <w:r w:rsidRPr="00271388">
        <w:rPr>
          <w:rFonts w:ascii="Cambria" w:hAnsi="Cambria" w:cs="Times New Roman"/>
          <w:sz w:val="24"/>
          <w:szCs w:val="24"/>
          <w:bdr w:val="none" w:sz="0" w:space="0" w:color="auto" w:frame="1"/>
        </w:rPr>
        <w:t>Etki Temelli Düşünme bir “şeyden” daha çok bir düşünce yapısıdır. Olaylar, aksiyonlar ve sonuçlar arasındaki neden-sonuç ilişkisini anlamaya yardımcı olur. En çok, aksiyon ve olayların ikincil ve üçüncül sonuçlarını anlamak için faydalıdır. Etki Temelli Düşünme, stratejik planlama ve karar verme sürecinde spesifik aksiyonların etkilerinin, dar görüşlü ve zaman limitli bir şekilde değil, geniş vizyonlu ve uzun vadeli bir perspektif aracılığıyla değerlendirildiği özel bir yaklaşımdır. Etki Temelli Düşünme, kısa vadeli düşünme veya miyopluğun tam tersidir</w:t>
      </w:r>
    </w:p>
    <w:p w14:paraId="0FB524ED" w14:textId="77777777" w:rsidR="00C85979" w:rsidRPr="00271388" w:rsidRDefault="00C85979" w:rsidP="005813D3">
      <w:pPr>
        <w:spacing w:line="0" w:lineRule="atLeast"/>
        <w:jc w:val="both"/>
        <w:rPr>
          <w:rFonts w:ascii="Cambria" w:hAnsi="Cambria" w:cs="Times New Roman"/>
          <w:sz w:val="24"/>
          <w:szCs w:val="24"/>
        </w:rPr>
      </w:pPr>
      <w:r w:rsidRPr="00271388">
        <w:rPr>
          <w:rFonts w:ascii="Cambria" w:hAnsi="Cambria" w:cs="Times New Roman"/>
          <w:b/>
          <w:bCs/>
          <w:sz w:val="24"/>
          <w:szCs w:val="24"/>
        </w:rPr>
        <w:t>Raporlama:</w:t>
      </w:r>
    </w:p>
    <w:p w14:paraId="33565E9B" w14:textId="77777777" w:rsidR="005818B3" w:rsidRPr="00271388" w:rsidRDefault="005818B3" w:rsidP="00471D3D">
      <w:pPr>
        <w:pStyle w:val="NormalWeb"/>
        <w:shd w:val="clear" w:color="auto" w:fill="FCFCFC"/>
        <w:spacing w:before="0" w:beforeAutospacing="0" w:after="120" w:afterAutospacing="0" w:line="0" w:lineRule="atLeast"/>
        <w:jc w:val="both"/>
        <w:textAlignment w:val="baseline"/>
        <w:rPr>
          <w:rStyle w:val="Gl"/>
          <w:rFonts w:ascii="Cambria" w:hAnsi="Cambria"/>
          <w:b w:val="0"/>
          <w:u w:val="single"/>
          <w:bdr w:val="none" w:sz="0" w:space="0" w:color="auto" w:frame="1"/>
        </w:rPr>
      </w:pPr>
      <w:r w:rsidRPr="00271388">
        <w:rPr>
          <w:rStyle w:val="Gl"/>
          <w:rFonts w:ascii="Cambria" w:hAnsi="Cambria"/>
          <w:b w:val="0"/>
          <w:u w:val="single"/>
          <w:bdr w:val="none" w:sz="0" w:space="0" w:color="auto" w:frame="1"/>
        </w:rPr>
        <w:t xml:space="preserve">Risk İşleme Planı ve Risk Değerlendirme Raporlaması             </w:t>
      </w:r>
    </w:p>
    <w:p w14:paraId="1378373A" w14:textId="77777777" w:rsidR="005818B3" w:rsidRPr="00271388" w:rsidRDefault="005818B3" w:rsidP="00471D3D">
      <w:pPr>
        <w:pStyle w:val="NormalWeb"/>
        <w:shd w:val="clear" w:color="auto" w:fill="FCFCFC"/>
        <w:spacing w:before="0" w:beforeAutospacing="0" w:after="120" w:afterAutospacing="0" w:line="0" w:lineRule="atLeast"/>
        <w:jc w:val="both"/>
        <w:textAlignment w:val="baseline"/>
        <w:rPr>
          <w:rStyle w:val="Gl"/>
          <w:rFonts w:ascii="Cambria" w:hAnsi="Cambria"/>
          <w:b w:val="0"/>
          <w:bdr w:val="none" w:sz="0" w:space="0" w:color="auto" w:frame="1"/>
        </w:rPr>
      </w:pPr>
      <w:r w:rsidRPr="00271388">
        <w:rPr>
          <w:rStyle w:val="Gl"/>
          <w:rFonts w:ascii="Cambria" w:hAnsi="Cambria"/>
          <w:b w:val="0"/>
          <w:bdr w:val="none" w:sz="0" w:space="0" w:color="auto" w:frame="1"/>
        </w:rPr>
        <w:t xml:space="preserve">Risk İşleme aşamasında Risk Analizinde belirlenen risklerin nasıl işleneceğine karar verilmesi sonrası bu risklerin önceliklendirilmesi gerekmektedir. </w:t>
      </w:r>
    </w:p>
    <w:p w14:paraId="05EB7A86" w14:textId="77777777" w:rsidR="005818B3" w:rsidRPr="00271388" w:rsidRDefault="005818B3" w:rsidP="00471D3D">
      <w:pPr>
        <w:pStyle w:val="NormalWeb"/>
        <w:shd w:val="clear" w:color="auto" w:fill="FCFCFC"/>
        <w:spacing w:before="0" w:beforeAutospacing="0" w:after="120" w:afterAutospacing="0" w:line="0" w:lineRule="atLeast"/>
        <w:jc w:val="both"/>
        <w:textAlignment w:val="baseline"/>
        <w:rPr>
          <w:rStyle w:val="Gl"/>
          <w:rFonts w:ascii="Cambria" w:hAnsi="Cambria"/>
          <w:b w:val="0"/>
          <w:bdr w:val="none" w:sz="0" w:space="0" w:color="auto" w:frame="1"/>
        </w:rPr>
      </w:pPr>
      <w:r w:rsidRPr="00271388">
        <w:rPr>
          <w:rStyle w:val="Gl"/>
          <w:rFonts w:ascii="Cambria" w:hAnsi="Cambria"/>
          <w:b w:val="0"/>
          <w:bdr w:val="none" w:sz="0" w:space="0" w:color="auto" w:frame="1"/>
        </w:rPr>
        <w:t xml:space="preserve">Risk işleme için kaynak aktarımı yapılırken öncelik Çok Yüksek ve Yüksek risk dereceli risklere verilir, bu riski oluşturan zafiyetler ve tehditlere karşı önlemler daha önce alınacak şekilde planlanır. Seçilen kontroller uygulanması için bu kontrolleri uygulama yetkinliğine sahip kişiler risk sahipleri tarafından belirlenmeli ve bu kişilere sorumluluk atanmalıdır. </w:t>
      </w:r>
    </w:p>
    <w:p w14:paraId="35C820FA" w14:textId="77777777" w:rsidR="005818B3" w:rsidRPr="00271388" w:rsidRDefault="005818B3" w:rsidP="00471D3D">
      <w:pPr>
        <w:pStyle w:val="NormalWeb"/>
        <w:shd w:val="clear" w:color="auto" w:fill="FCFCFC"/>
        <w:spacing w:before="0" w:beforeAutospacing="0" w:after="120" w:afterAutospacing="0" w:line="0" w:lineRule="atLeast"/>
        <w:jc w:val="both"/>
        <w:textAlignment w:val="baseline"/>
        <w:rPr>
          <w:rStyle w:val="Gl"/>
          <w:rFonts w:ascii="Cambria" w:hAnsi="Cambria"/>
          <w:b w:val="0"/>
          <w:bdr w:val="none" w:sz="0" w:space="0" w:color="auto" w:frame="1"/>
        </w:rPr>
      </w:pPr>
      <w:r w:rsidRPr="00271388">
        <w:rPr>
          <w:rStyle w:val="Gl"/>
          <w:rFonts w:ascii="Cambria" w:hAnsi="Cambria"/>
          <w:b w:val="0"/>
          <w:bdr w:val="none" w:sz="0" w:space="0" w:color="auto" w:frame="1"/>
        </w:rPr>
        <w:t xml:space="preserve">Tüm bu işlemler sonucunda Risk Değerlendirme Raporu dokümanı oluşmuş olur. Bu dokümana göre tüm riskler için belirlenen uygun müdahale yöntemi planlanır ve risk sahiplerine iletilir. Planlanan kontrollerin uygun görüldüğü sayıda tekrarlanmasından sonra Yönetim Temsilcisi tarafından ilgili riskler kapatılır. Risk değerleri bu doğrultuda güncellenir. </w:t>
      </w:r>
    </w:p>
    <w:p w14:paraId="59A5D66F" w14:textId="77777777" w:rsidR="005818B3" w:rsidRPr="00271388" w:rsidRDefault="005818B3" w:rsidP="00471D3D">
      <w:pPr>
        <w:pStyle w:val="NormalWeb"/>
        <w:shd w:val="clear" w:color="auto" w:fill="FCFCFC"/>
        <w:spacing w:before="0" w:beforeAutospacing="0" w:after="120" w:afterAutospacing="0" w:line="0" w:lineRule="atLeast"/>
        <w:jc w:val="both"/>
        <w:textAlignment w:val="baseline"/>
        <w:rPr>
          <w:rStyle w:val="Gl"/>
          <w:rFonts w:ascii="Cambria" w:hAnsi="Cambria"/>
          <w:b w:val="0"/>
          <w:bdr w:val="none" w:sz="0" w:space="0" w:color="auto" w:frame="1"/>
        </w:rPr>
      </w:pPr>
      <w:r w:rsidRPr="00271388">
        <w:rPr>
          <w:rStyle w:val="Gl"/>
          <w:rFonts w:ascii="Cambria" w:hAnsi="Cambria"/>
          <w:b w:val="0"/>
          <w:bdr w:val="none" w:sz="0" w:space="0" w:color="auto" w:frame="1"/>
        </w:rPr>
        <w:t xml:space="preserve">Riskler kapatıldıktan sonra yöntemin etkinliğinin ölçülmesi adına en az bir kez daha kontrol edilir. Burada amaç sürekli iyileştirme faktörünün devreye alınmasıyla sistemin işlerliğini sürdürmektir. (Azaltılmış Risk sonrası Risk Analizi) </w:t>
      </w:r>
    </w:p>
    <w:p w14:paraId="7F644FEE" w14:textId="1E31AC0C" w:rsidR="00C85979" w:rsidRPr="005813D3" w:rsidRDefault="005818B3" w:rsidP="005813D3">
      <w:pPr>
        <w:pStyle w:val="NormalWeb"/>
        <w:shd w:val="clear" w:color="auto" w:fill="FCFCFC"/>
        <w:spacing w:before="0" w:beforeAutospacing="0" w:after="0" w:afterAutospacing="0" w:line="0" w:lineRule="atLeast"/>
        <w:jc w:val="both"/>
        <w:textAlignment w:val="baseline"/>
        <w:rPr>
          <w:rStyle w:val="Gl"/>
          <w:b w:val="0"/>
          <w:bdr w:val="none" w:sz="0" w:space="0" w:color="auto" w:frame="1"/>
        </w:rPr>
      </w:pPr>
      <w:r w:rsidRPr="00271388">
        <w:rPr>
          <w:rStyle w:val="Gl"/>
          <w:rFonts w:ascii="Cambria" w:hAnsi="Cambria"/>
          <w:b w:val="0"/>
          <w:bdr w:val="none" w:sz="0" w:space="0" w:color="auto" w:frame="1"/>
        </w:rPr>
        <w:t>Kontroller neticesinde belirlenen bazı risklerin kök nedenleri tespit edilerek bu nedenlerin iyileştirilmesine yönelik çalışmalar da yapılır. Buna göre riskin olma olasılığının azaltılması veya tamamen ortadan kaldırılması için detaylı çalışmalar yapılır. Yönetim Temsilcisi tarafından planlanan ve ilgilisi atanan bu çalışmalar, Düzeltici Faaliyetler olarak uygulama üzerinde kayıt altına alınır. Bu faaliyetler sonucu oluşan raporlar Yönetim Gözden Geçirme toplantılarında sunulur.</w:t>
      </w:r>
    </w:p>
    <w:sectPr w:rsidR="00C85979" w:rsidRPr="005813D3" w:rsidSect="00CD2A7B">
      <w:headerReference w:type="even" r:id="rId11"/>
      <w:headerReference w:type="default" r:id="rId12"/>
      <w:footerReference w:type="default" r:id="rId13"/>
      <w:pgSz w:w="11906" w:h="16838" w:code="9"/>
      <w:pgMar w:top="1440" w:right="1080" w:bottom="1440" w:left="1080" w:header="510" w:footer="3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5F95" w14:textId="77777777" w:rsidR="00AC5357" w:rsidRDefault="00AC5357" w:rsidP="00B35010">
      <w:pPr>
        <w:spacing w:after="0" w:line="240" w:lineRule="auto"/>
      </w:pPr>
      <w:r>
        <w:separator/>
      </w:r>
    </w:p>
  </w:endnote>
  <w:endnote w:type="continuationSeparator" w:id="0">
    <w:p w14:paraId="5FCC7183" w14:textId="77777777" w:rsidR="00AC5357" w:rsidRDefault="00AC5357" w:rsidP="00B3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DA5B" w14:textId="77777777" w:rsidR="00B35010" w:rsidRDefault="00B35010">
    <w:pPr>
      <w:pStyle w:val="AltBilgi"/>
    </w:pP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4"/>
      <w:gridCol w:w="3374"/>
      <w:gridCol w:w="3360"/>
    </w:tblGrid>
    <w:tr w:rsidR="005369FC" w:rsidRPr="00257605" w14:paraId="6F7103AA" w14:textId="77777777" w:rsidTr="00CD2A7B">
      <w:trPr>
        <w:trHeight w:val="340"/>
        <w:jc w:val="center"/>
      </w:trPr>
      <w:tc>
        <w:tcPr>
          <w:tcW w:w="2764" w:type="dxa"/>
        </w:tcPr>
        <w:p w14:paraId="306CD1FB" w14:textId="77777777" w:rsidR="005369FC" w:rsidRPr="000E2FA8" w:rsidRDefault="005369FC" w:rsidP="005369FC">
          <w:pPr>
            <w:widowControl w:val="0"/>
            <w:autoSpaceDE w:val="0"/>
            <w:autoSpaceDN w:val="0"/>
            <w:spacing w:before="32" w:after="0" w:line="240" w:lineRule="auto"/>
            <w:ind w:left="-284" w:right="1"/>
            <w:jc w:val="center"/>
            <w:rPr>
              <w:rFonts w:ascii="Cambria" w:eastAsia="Times New Roman" w:hAnsi="Cambria" w:cs="Times New Roman"/>
              <w:b/>
              <w:bCs/>
              <w:szCs w:val="20"/>
            </w:rPr>
          </w:pPr>
          <w:r w:rsidRPr="000E2FA8">
            <w:rPr>
              <w:rFonts w:ascii="Cambria" w:eastAsia="Times New Roman" w:hAnsi="Cambria" w:cs="Times New Roman"/>
              <w:b/>
              <w:bCs/>
              <w:spacing w:val="-2"/>
              <w:szCs w:val="20"/>
            </w:rPr>
            <w:t>Hazırlayan</w:t>
          </w:r>
        </w:p>
      </w:tc>
      <w:tc>
        <w:tcPr>
          <w:tcW w:w="3374" w:type="dxa"/>
        </w:tcPr>
        <w:p w14:paraId="59C04B4C" w14:textId="77777777" w:rsidR="005369FC" w:rsidRPr="000E2FA8" w:rsidRDefault="005369FC" w:rsidP="005369FC">
          <w:pPr>
            <w:widowControl w:val="0"/>
            <w:autoSpaceDE w:val="0"/>
            <w:autoSpaceDN w:val="0"/>
            <w:spacing w:before="32" w:after="0" w:line="240" w:lineRule="auto"/>
            <w:ind w:left="7"/>
            <w:jc w:val="center"/>
            <w:rPr>
              <w:rFonts w:ascii="Cambria" w:eastAsia="Times New Roman" w:hAnsi="Cambria" w:cs="Times New Roman"/>
              <w:b/>
              <w:bCs/>
              <w:szCs w:val="20"/>
            </w:rPr>
          </w:pPr>
          <w:r w:rsidRPr="000E2FA8">
            <w:rPr>
              <w:rFonts w:ascii="Cambria" w:eastAsia="Times New Roman" w:hAnsi="Cambria" w:cs="Times New Roman"/>
              <w:b/>
              <w:bCs/>
              <w:szCs w:val="20"/>
            </w:rPr>
            <w:t>Yürürlük</w:t>
          </w:r>
          <w:r w:rsidRPr="000E2FA8">
            <w:rPr>
              <w:rFonts w:ascii="Cambria" w:eastAsia="Times New Roman" w:hAnsi="Cambria" w:cs="Times New Roman"/>
              <w:b/>
              <w:bCs/>
              <w:spacing w:val="-2"/>
              <w:szCs w:val="20"/>
            </w:rPr>
            <w:t xml:space="preserve"> Onayı</w:t>
          </w:r>
        </w:p>
      </w:tc>
      <w:tc>
        <w:tcPr>
          <w:tcW w:w="3360" w:type="dxa"/>
        </w:tcPr>
        <w:p w14:paraId="41157688" w14:textId="77777777" w:rsidR="005369FC" w:rsidRPr="000E2FA8" w:rsidRDefault="005369FC" w:rsidP="005369FC">
          <w:pPr>
            <w:widowControl w:val="0"/>
            <w:autoSpaceDE w:val="0"/>
            <w:autoSpaceDN w:val="0"/>
            <w:spacing w:before="32" w:after="0" w:line="240" w:lineRule="auto"/>
            <w:ind w:left="4" w:right="2"/>
            <w:jc w:val="center"/>
            <w:rPr>
              <w:rFonts w:ascii="Cambria" w:eastAsia="Times New Roman" w:hAnsi="Cambria" w:cs="Times New Roman"/>
              <w:b/>
              <w:bCs/>
              <w:szCs w:val="20"/>
            </w:rPr>
          </w:pPr>
          <w:r w:rsidRPr="000E2FA8">
            <w:rPr>
              <w:rFonts w:ascii="Cambria" w:eastAsia="Times New Roman" w:hAnsi="Cambria" w:cs="Times New Roman"/>
              <w:b/>
              <w:bCs/>
              <w:szCs w:val="20"/>
            </w:rPr>
            <w:t>Kalite Sistem Onayı</w:t>
          </w:r>
        </w:p>
      </w:tc>
    </w:tr>
    <w:tr w:rsidR="005369FC" w:rsidRPr="00257605" w14:paraId="33CCCDA5" w14:textId="77777777" w:rsidTr="00CD2A7B">
      <w:trPr>
        <w:trHeight w:val="567"/>
        <w:jc w:val="center"/>
      </w:trPr>
      <w:tc>
        <w:tcPr>
          <w:tcW w:w="2764" w:type="dxa"/>
          <w:vAlign w:val="center"/>
        </w:tcPr>
        <w:p w14:paraId="5DA67CCE" w14:textId="77777777" w:rsidR="005369FC" w:rsidRPr="000E2FA8" w:rsidRDefault="005369FC" w:rsidP="005369FC">
          <w:pPr>
            <w:widowControl w:val="0"/>
            <w:autoSpaceDE w:val="0"/>
            <w:autoSpaceDN w:val="0"/>
            <w:spacing w:before="30" w:after="0" w:line="240" w:lineRule="auto"/>
            <w:ind w:left="7"/>
            <w:jc w:val="center"/>
            <w:rPr>
              <w:rFonts w:ascii="Cambria" w:eastAsia="Times New Roman" w:hAnsi="Cambria" w:cs="Times New Roman"/>
              <w:szCs w:val="20"/>
            </w:rPr>
          </w:pPr>
          <w:r w:rsidRPr="000E2FA8">
            <w:rPr>
              <w:rFonts w:ascii="Cambria" w:eastAsia="Times New Roman" w:hAnsi="Cambria" w:cs="Times New Roman"/>
              <w:szCs w:val="20"/>
            </w:rPr>
            <w:t>Birim Kalite Temsilcisi</w:t>
          </w:r>
        </w:p>
      </w:tc>
      <w:tc>
        <w:tcPr>
          <w:tcW w:w="3374" w:type="dxa"/>
          <w:vAlign w:val="center"/>
        </w:tcPr>
        <w:p w14:paraId="570EC1FA" w14:textId="77777777" w:rsidR="005369FC" w:rsidRPr="000E2FA8" w:rsidRDefault="005369FC" w:rsidP="005369FC">
          <w:pPr>
            <w:widowControl w:val="0"/>
            <w:autoSpaceDE w:val="0"/>
            <w:autoSpaceDN w:val="0"/>
            <w:spacing w:before="30" w:after="0" w:line="240" w:lineRule="auto"/>
            <w:ind w:left="7" w:right="1"/>
            <w:jc w:val="center"/>
            <w:rPr>
              <w:rFonts w:ascii="Cambria" w:eastAsia="Times New Roman" w:hAnsi="Cambria" w:cs="Times New Roman"/>
              <w:szCs w:val="20"/>
            </w:rPr>
          </w:pPr>
          <w:r w:rsidRPr="000E2FA8">
            <w:rPr>
              <w:rFonts w:ascii="Cambria" w:eastAsia="Times New Roman" w:hAnsi="Cambria" w:cs="Times New Roman"/>
              <w:szCs w:val="20"/>
            </w:rPr>
            <w:t>Kalite</w:t>
          </w:r>
          <w:r w:rsidRPr="000E2FA8">
            <w:rPr>
              <w:rFonts w:ascii="Cambria" w:eastAsia="Times New Roman" w:hAnsi="Cambria" w:cs="Times New Roman"/>
              <w:spacing w:val="-2"/>
              <w:szCs w:val="20"/>
            </w:rPr>
            <w:t xml:space="preserve"> Koordinatör Yardımcısı</w:t>
          </w:r>
        </w:p>
      </w:tc>
      <w:tc>
        <w:tcPr>
          <w:tcW w:w="3360" w:type="dxa"/>
          <w:vAlign w:val="center"/>
        </w:tcPr>
        <w:p w14:paraId="6C34772C" w14:textId="77777777" w:rsidR="005369FC" w:rsidRPr="000E2FA8" w:rsidRDefault="005369FC" w:rsidP="005369FC">
          <w:pPr>
            <w:widowControl w:val="0"/>
            <w:autoSpaceDE w:val="0"/>
            <w:autoSpaceDN w:val="0"/>
            <w:spacing w:before="30" w:after="0" w:line="240" w:lineRule="auto"/>
            <w:ind w:left="4"/>
            <w:jc w:val="center"/>
            <w:rPr>
              <w:rFonts w:ascii="Cambria" w:eastAsia="Times New Roman" w:hAnsi="Cambria" w:cs="Times New Roman"/>
              <w:szCs w:val="20"/>
            </w:rPr>
          </w:pPr>
          <w:r w:rsidRPr="000E2FA8">
            <w:rPr>
              <w:rFonts w:ascii="Cambria" w:eastAsia="Times New Roman" w:hAnsi="Cambria" w:cs="Times New Roman"/>
              <w:szCs w:val="20"/>
            </w:rPr>
            <w:t>Kalite Koordinatörü</w:t>
          </w:r>
        </w:p>
      </w:tc>
    </w:tr>
  </w:tbl>
  <w:p w14:paraId="7138BF07" w14:textId="77777777" w:rsidR="00B35010" w:rsidRDefault="00B3501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4"/>
      <w:gridCol w:w="3374"/>
      <w:gridCol w:w="3360"/>
    </w:tblGrid>
    <w:tr w:rsidR="00B76E73" w:rsidRPr="00257605" w14:paraId="790AC04D" w14:textId="77777777" w:rsidTr="005B2709">
      <w:trPr>
        <w:trHeight w:val="340"/>
      </w:trPr>
      <w:tc>
        <w:tcPr>
          <w:tcW w:w="2764" w:type="dxa"/>
        </w:tcPr>
        <w:p w14:paraId="661BC134" w14:textId="77777777" w:rsidR="00B76E73" w:rsidRPr="000E2FA8" w:rsidRDefault="00B76E73" w:rsidP="00B76E73">
          <w:pPr>
            <w:widowControl w:val="0"/>
            <w:autoSpaceDE w:val="0"/>
            <w:autoSpaceDN w:val="0"/>
            <w:spacing w:before="32" w:after="0" w:line="240" w:lineRule="auto"/>
            <w:ind w:left="-284" w:right="1"/>
            <w:jc w:val="center"/>
            <w:rPr>
              <w:rFonts w:ascii="Cambria" w:eastAsia="Times New Roman" w:hAnsi="Cambria" w:cs="Times New Roman"/>
              <w:b/>
              <w:bCs/>
              <w:szCs w:val="20"/>
            </w:rPr>
          </w:pPr>
          <w:r w:rsidRPr="000E2FA8">
            <w:rPr>
              <w:rFonts w:ascii="Cambria" w:eastAsia="Times New Roman" w:hAnsi="Cambria" w:cs="Times New Roman"/>
              <w:b/>
              <w:bCs/>
              <w:spacing w:val="-2"/>
              <w:szCs w:val="20"/>
            </w:rPr>
            <w:t>Hazırlayan</w:t>
          </w:r>
        </w:p>
      </w:tc>
      <w:tc>
        <w:tcPr>
          <w:tcW w:w="3374" w:type="dxa"/>
        </w:tcPr>
        <w:p w14:paraId="51CFE519" w14:textId="77777777" w:rsidR="00B76E73" w:rsidRPr="000E2FA8" w:rsidRDefault="00B76E73" w:rsidP="00B76E73">
          <w:pPr>
            <w:widowControl w:val="0"/>
            <w:autoSpaceDE w:val="0"/>
            <w:autoSpaceDN w:val="0"/>
            <w:spacing w:before="32" w:after="0" w:line="240" w:lineRule="auto"/>
            <w:ind w:left="7"/>
            <w:jc w:val="center"/>
            <w:rPr>
              <w:rFonts w:ascii="Cambria" w:eastAsia="Times New Roman" w:hAnsi="Cambria" w:cs="Times New Roman"/>
              <w:b/>
              <w:bCs/>
              <w:szCs w:val="20"/>
            </w:rPr>
          </w:pPr>
          <w:r w:rsidRPr="000E2FA8">
            <w:rPr>
              <w:rFonts w:ascii="Cambria" w:eastAsia="Times New Roman" w:hAnsi="Cambria" w:cs="Times New Roman"/>
              <w:b/>
              <w:bCs/>
              <w:szCs w:val="20"/>
            </w:rPr>
            <w:t>Yürürlük</w:t>
          </w:r>
          <w:r w:rsidRPr="000E2FA8">
            <w:rPr>
              <w:rFonts w:ascii="Cambria" w:eastAsia="Times New Roman" w:hAnsi="Cambria" w:cs="Times New Roman"/>
              <w:b/>
              <w:bCs/>
              <w:spacing w:val="-2"/>
              <w:szCs w:val="20"/>
            </w:rPr>
            <w:t xml:space="preserve"> Onayı</w:t>
          </w:r>
        </w:p>
      </w:tc>
      <w:tc>
        <w:tcPr>
          <w:tcW w:w="3360" w:type="dxa"/>
        </w:tcPr>
        <w:p w14:paraId="2F94C307" w14:textId="77777777" w:rsidR="00B76E73" w:rsidRPr="000E2FA8" w:rsidRDefault="00B76E73" w:rsidP="00B76E73">
          <w:pPr>
            <w:widowControl w:val="0"/>
            <w:autoSpaceDE w:val="0"/>
            <w:autoSpaceDN w:val="0"/>
            <w:spacing w:before="32" w:after="0" w:line="240" w:lineRule="auto"/>
            <w:ind w:left="4" w:right="2"/>
            <w:jc w:val="center"/>
            <w:rPr>
              <w:rFonts w:ascii="Cambria" w:eastAsia="Times New Roman" w:hAnsi="Cambria" w:cs="Times New Roman"/>
              <w:b/>
              <w:bCs/>
              <w:szCs w:val="20"/>
            </w:rPr>
          </w:pPr>
          <w:r w:rsidRPr="000E2FA8">
            <w:rPr>
              <w:rFonts w:ascii="Cambria" w:eastAsia="Times New Roman" w:hAnsi="Cambria" w:cs="Times New Roman"/>
              <w:b/>
              <w:bCs/>
              <w:szCs w:val="20"/>
            </w:rPr>
            <w:t>Kalite Sistem Onayı</w:t>
          </w:r>
        </w:p>
      </w:tc>
    </w:tr>
    <w:tr w:rsidR="00B76E73" w:rsidRPr="00257605" w14:paraId="425292FD" w14:textId="77777777" w:rsidTr="005B2709">
      <w:trPr>
        <w:trHeight w:val="567"/>
      </w:trPr>
      <w:tc>
        <w:tcPr>
          <w:tcW w:w="2764" w:type="dxa"/>
          <w:vAlign w:val="center"/>
        </w:tcPr>
        <w:p w14:paraId="2C80453B" w14:textId="77777777" w:rsidR="00B76E73" w:rsidRPr="000E2FA8" w:rsidRDefault="00B76E73" w:rsidP="00B76E73">
          <w:pPr>
            <w:widowControl w:val="0"/>
            <w:autoSpaceDE w:val="0"/>
            <w:autoSpaceDN w:val="0"/>
            <w:spacing w:before="30" w:after="0" w:line="240" w:lineRule="auto"/>
            <w:ind w:left="7"/>
            <w:jc w:val="center"/>
            <w:rPr>
              <w:rFonts w:ascii="Cambria" w:eastAsia="Times New Roman" w:hAnsi="Cambria" w:cs="Times New Roman"/>
              <w:szCs w:val="20"/>
            </w:rPr>
          </w:pPr>
          <w:r w:rsidRPr="000E2FA8">
            <w:rPr>
              <w:rFonts w:ascii="Cambria" w:eastAsia="Times New Roman" w:hAnsi="Cambria" w:cs="Times New Roman"/>
              <w:szCs w:val="20"/>
            </w:rPr>
            <w:t>Birim Kalite Temsilcisi</w:t>
          </w:r>
        </w:p>
      </w:tc>
      <w:tc>
        <w:tcPr>
          <w:tcW w:w="3374" w:type="dxa"/>
          <w:vAlign w:val="center"/>
        </w:tcPr>
        <w:p w14:paraId="4FECBAA1" w14:textId="77777777" w:rsidR="00B76E73" w:rsidRPr="000E2FA8" w:rsidRDefault="00B76E73" w:rsidP="00B76E73">
          <w:pPr>
            <w:widowControl w:val="0"/>
            <w:autoSpaceDE w:val="0"/>
            <w:autoSpaceDN w:val="0"/>
            <w:spacing w:before="30" w:after="0" w:line="240" w:lineRule="auto"/>
            <w:ind w:left="7" w:right="1"/>
            <w:jc w:val="center"/>
            <w:rPr>
              <w:rFonts w:ascii="Cambria" w:eastAsia="Times New Roman" w:hAnsi="Cambria" w:cs="Times New Roman"/>
              <w:szCs w:val="20"/>
            </w:rPr>
          </w:pPr>
          <w:r w:rsidRPr="000E2FA8">
            <w:rPr>
              <w:rFonts w:ascii="Cambria" w:eastAsia="Times New Roman" w:hAnsi="Cambria" w:cs="Times New Roman"/>
              <w:szCs w:val="20"/>
            </w:rPr>
            <w:t>Kalite</w:t>
          </w:r>
          <w:r w:rsidRPr="000E2FA8">
            <w:rPr>
              <w:rFonts w:ascii="Cambria" w:eastAsia="Times New Roman" w:hAnsi="Cambria" w:cs="Times New Roman"/>
              <w:spacing w:val="-2"/>
              <w:szCs w:val="20"/>
            </w:rPr>
            <w:t xml:space="preserve"> Koordinatör Yardımcısı</w:t>
          </w:r>
        </w:p>
      </w:tc>
      <w:tc>
        <w:tcPr>
          <w:tcW w:w="3360" w:type="dxa"/>
          <w:vAlign w:val="center"/>
        </w:tcPr>
        <w:p w14:paraId="47C0964B" w14:textId="77777777" w:rsidR="00B76E73" w:rsidRPr="000E2FA8" w:rsidRDefault="00B76E73" w:rsidP="00B76E73">
          <w:pPr>
            <w:widowControl w:val="0"/>
            <w:autoSpaceDE w:val="0"/>
            <w:autoSpaceDN w:val="0"/>
            <w:spacing w:before="30" w:after="0" w:line="240" w:lineRule="auto"/>
            <w:ind w:left="4"/>
            <w:jc w:val="center"/>
            <w:rPr>
              <w:rFonts w:ascii="Cambria" w:eastAsia="Times New Roman" w:hAnsi="Cambria" w:cs="Times New Roman"/>
              <w:szCs w:val="20"/>
            </w:rPr>
          </w:pPr>
          <w:r w:rsidRPr="000E2FA8">
            <w:rPr>
              <w:rFonts w:ascii="Cambria" w:eastAsia="Times New Roman" w:hAnsi="Cambria" w:cs="Times New Roman"/>
              <w:szCs w:val="20"/>
            </w:rPr>
            <w:t>Kalite Koordinatörü</w:t>
          </w:r>
        </w:p>
      </w:tc>
    </w:tr>
  </w:tbl>
  <w:p w14:paraId="58E36AC3" w14:textId="77777777" w:rsidR="004460D3" w:rsidRPr="0032680F" w:rsidRDefault="004460D3" w:rsidP="0032680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74FD9" w14:textId="77777777" w:rsidR="00AC5357" w:rsidRDefault="00AC5357" w:rsidP="00B35010">
      <w:pPr>
        <w:spacing w:after="0" w:line="240" w:lineRule="auto"/>
      </w:pPr>
      <w:r>
        <w:separator/>
      </w:r>
    </w:p>
  </w:footnote>
  <w:footnote w:type="continuationSeparator" w:id="0">
    <w:p w14:paraId="34FF46E6" w14:textId="77777777" w:rsidR="00AC5357" w:rsidRDefault="00AC5357" w:rsidP="00B35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493" w:type="dxa"/>
      <w:tblLook w:val="04A0" w:firstRow="1" w:lastRow="0" w:firstColumn="1" w:lastColumn="0" w:noHBand="0" w:noVBand="1"/>
    </w:tblPr>
    <w:tblGrid>
      <w:gridCol w:w="2263"/>
      <w:gridCol w:w="3402"/>
      <w:gridCol w:w="1984"/>
      <w:gridCol w:w="1844"/>
    </w:tblGrid>
    <w:tr w:rsidR="00A3274E" w14:paraId="612D1AC2" w14:textId="77777777" w:rsidTr="00407B91">
      <w:trPr>
        <w:trHeight w:val="274"/>
      </w:trPr>
      <w:tc>
        <w:tcPr>
          <w:tcW w:w="2263" w:type="dxa"/>
          <w:vMerge w:val="restart"/>
          <w:vAlign w:val="center"/>
        </w:tcPr>
        <w:p w14:paraId="7F71C199" w14:textId="77777777" w:rsidR="00A3274E" w:rsidRDefault="00A3274E" w:rsidP="00A3274E">
          <w:pPr>
            <w:pStyle w:val="stBilgi"/>
            <w:jc w:val="center"/>
          </w:pPr>
          <w:r>
            <w:rPr>
              <w:noProof/>
              <w:lang w:eastAsia="tr-TR"/>
            </w:rPr>
            <w:drawing>
              <wp:inline distT="0" distB="0" distL="0" distR="0" wp14:anchorId="01F36411" wp14:editId="7946AC2A">
                <wp:extent cx="929640" cy="889635"/>
                <wp:effectExtent l="0" t="0" r="3810" b="5715"/>
                <wp:docPr id="616928098" name="Resim 616928098"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saray.edu.tr/tema/basic/im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9635"/>
                        </a:xfrm>
                        <a:prstGeom prst="rect">
                          <a:avLst/>
                        </a:prstGeom>
                        <a:noFill/>
                        <a:ln>
                          <a:noFill/>
                        </a:ln>
                      </pic:spPr>
                    </pic:pic>
                  </a:graphicData>
                </a:graphic>
              </wp:inline>
            </w:drawing>
          </w:r>
        </w:p>
      </w:tc>
      <w:tc>
        <w:tcPr>
          <w:tcW w:w="3402" w:type="dxa"/>
          <w:vMerge w:val="restart"/>
          <w:vAlign w:val="center"/>
        </w:tcPr>
        <w:p w14:paraId="0004DA81" w14:textId="77777777" w:rsidR="00315DB3" w:rsidRDefault="00A3274E" w:rsidP="00A3274E">
          <w:pPr>
            <w:pStyle w:val="stBilgi"/>
            <w:jc w:val="center"/>
            <w:rPr>
              <w:rFonts w:ascii="Cambria" w:hAnsi="Cambria" w:cs="Times New Roman"/>
              <w:b/>
              <w:sz w:val="28"/>
              <w:szCs w:val="28"/>
            </w:rPr>
          </w:pPr>
          <w:r w:rsidRPr="00315DB3">
            <w:rPr>
              <w:rFonts w:ascii="Cambria" w:hAnsi="Cambria" w:cs="Times New Roman"/>
              <w:b/>
              <w:sz w:val="28"/>
              <w:szCs w:val="28"/>
            </w:rPr>
            <w:t xml:space="preserve">RİSK VE FIRSATLAR </w:t>
          </w:r>
        </w:p>
        <w:p w14:paraId="4A1D1127" w14:textId="168ED16C" w:rsidR="00A3274E" w:rsidRPr="00315DB3" w:rsidRDefault="00A3274E" w:rsidP="00A3274E">
          <w:pPr>
            <w:pStyle w:val="stBilgi"/>
            <w:jc w:val="center"/>
            <w:rPr>
              <w:rFonts w:ascii="Cambria" w:hAnsi="Cambria" w:cs="Times New Roman"/>
              <w:b/>
            </w:rPr>
          </w:pPr>
          <w:r w:rsidRPr="00315DB3">
            <w:rPr>
              <w:rFonts w:ascii="Cambria" w:hAnsi="Cambria" w:cs="Times New Roman"/>
              <w:b/>
              <w:sz w:val="28"/>
              <w:szCs w:val="28"/>
            </w:rPr>
            <w:t>İLE İLGİLİ FAALİYETLER</w:t>
          </w:r>
        </w:p>
      </w:tc>
      <w:tc>
        <w:tcPr>
          <w:tcW w:w="1984" w:type="dxa"/>
          <w:vAlign w:val="center"/>
        </w:tcPr>
        <w:p w14:paraId="5827E7B3" w14:textId="77777777" w:rsidR="00A3274E" w:rsidRPr="00271388" w:rsidRDefault="00A3274E" w:rsidP="00A3274E">
          <w:pPr>
            <w:rPr>
              <w:rFonts w:ascii="Cambria" w:hAnsi="Cambria" w:cs="Times New Roman"/>
              <w:color w:val="000000"/>
            </w:rPr>
          </w:pPr>
          <w:r w:rsidRPr="00271388">
            <w:rPr>
              <w:rFonts w:ascii="Cambria" w:hAnsi="Cambria" w:cs="Times New Roman"/>
              <w:color w:val="000000"/>
            </w:rPr>
            <w:t>Doküman No</w:t>
          </w:r>
        </w:p>
      </w:tc>
      <w:tc>
        <w:tcPr>
          <w:tcW w:w="1844" w:type="dxa"/>
          <w:vAlign w:val="center"/>
        </w:tcPr>
        <w:p w14:paraId="0DF09266" w14:textId="73D4E01C" w:rsidR="00A3274E" w:rsidRPr="00271388" w:rsidRDefault="00A3274E" w:rsidP="00A3274E">
          <w:pPr>
            <w:pStyle w:val="stBilgi"/>
            <w:jc w:val="center"/>
            <w:rPr>
              <w:rFonts w:ascii="Cambria" w:hAnsi="Cambria" w:cs="Times New Roman"/>
            </w:rPr>
          </w:pPr>
          <w:r w:rsidRPr="00271388">
            <w:rPr>
              <w:rFonts w:ascii="Cambria" w:hAnsi="Cambria" w:cs="Times New Roman"/>
            </w:rPr>
            <w:t>ENYS</w:t>
          </w:r>
          <w:r w:rsidR="00407B91">
            <w:rPr>
              <w:rFonts w:ascii="Cambria" w:hAnsi="Cambria" w:cs="Times New Roman"/>
            </w:rPr>
            <w:t>-</w:t>
          </w:r>
          <w:r w:rsidRPr="00271388">
            <w:rPr>
              <w:rFonts w:ascii="Cambria" w:hAnsi="Cambria" w:cs="Times New Roman"/>
            </w:rPr>
            <w:t>FR</w:t>
          </w:r>
          <w:r w:rsidR="00BA5132">
            <w:rPr>
              <w:rFonts w:ascii="Cambria" w:hAnsi="Cambria" w:cs="Times New Roman"/>
            </w:rPr>
            <w:t>M</w:t>
          </w:r>
          <w:r w:rsidR="00407B91">
            <w:rPr>
              <w:rFonts w:ascii="Cambria" w:hAnsi="Cambria" w:cs="Times New Roman"/>
            </w:rPr>
            <w:t>-</w:t>
          </w:r>
          <w:r w:rsidR="00E421F2">
            <w:rPr>
              <w:rFonts w:ascii="Cambria" w:hAnsi="Cambria" w:cs="Times New Roman"/>
            </w:rPr>
            <w:t>0</w:t>
          </w:r>
          <w:r w:rsidRPr="00271388">
            <w:rPr>
              <w:rFonts w:ascii="Cambria" w:hAnsi="Cambria" w:cs="Times New Roman"/>
            </w:rPr>
            <w:t>04</w:t>
          </w:r>
        </w:p>
      </w:tc>
    </w:tr>
    <w:tr w:rsidR="00A3274E" w14:paraId="392171A7" w14:textId="77777777" w:rsidTr="00407B91">
      <w:tc>
        <w:tcPr>
          <w:tcW w:w="2263" w:type="dxa"/>
          <w:vMerge/>
          <w:vAlign w:val="center"/>
        </w:tcPr>
        <w:p w14:paraId="1A687E2A" w14:textId="77777777" w:rsidR="00A3274E" w:rsidRDefault="00A3274E" w:rsidP="00A3274E">
          <w:pPr>
            <w:pStyle w:val="stBilgi"/>
            <w:jc w:val="center"/>
          </w:pPr>
        </w:p>
      </w:tc>
      <w:tc>
        <w:tcPr>
          <w:tcW w:w="3402" w:type="dxa"/>
          <w:vMerge/>
          <w:vAlign w:val="center"/>
        </w:tcPr>
        <w:p w14:paraId="35BCC423" w14:textId="77777777" w:rsidR="00A3274E" w:rsidRPr="00F57264" w:rsidRDefault="00A3274E" w:rsidP="00A3274E">
          <w:pPr>
            <w:pStyle w:val="stBilgi"/>
            <w:jc w:val="center"/>
            <w:rPr>
              <w:b/>
            </w:rPr>
          </w:pPr>
        </w:p>
      </w:tc>
      <w:tc>
        <w:tcPr>
          <w:tcW w:w="1984" w:type="dxa"/>
          <w:vAlign w:val="center"/>
        </w:tcPr>
        <w:p w14:paraId="25BD3301" w14:textId="77777777" w:rsidR="00A3274E" w:rsidRPr="00271388" w:rsidRDefault="00A3274E" w:rsidP="00A3274E">
          <w:pPr>
            <w:rPr>
              <w:rFonts w:ascii="Cambria" w:hAnsi="Cambria" w:cs="Times New Roman"/>
              <w:color w:val="000000"/>
            </w:rPr>
          </w:pPr>
          <w:r w:rsidRPr="00271388">
            <w:rPr>
              <w:rFonts w:ascii="Cambria" w:hAnsi="Cambria" w:cs="Times New Roman"/>
              <w:color w:val="000000"/>
            </w:rPr>
            <w:t>İlk Yayın Tarihi</w:t>
          </w:r>
        </w:p>
      </w:tc>
      <w:tc>
        <w:tcPr>
          <w:tcW w:w="1844" w:type="dxa"/>
          <w:vAlign w:val="center"/>
        </w:tcPr>
        <w:p w14:paraId="665A815B" w14:textId="55370BCB" w:rsidR="00A3274E" w:rsidRPr="00271388" w:rsidRDefault="00A3274E" w:rsidP="00A3274E">
          <w:pPr>
            <w:pStyle w:val="stBilgi"/>
            <w:jc w:val="center"/>
            <w:rPr>
              <w:rFonts w:ascii="Cambria" w:hAnsi="Cambria" w:cs="Times New Roman"/>
            </w:rPr>
          </w:pPr>
          <w:r w:rsidRPr="00271388">
            <w:rPr>
              <w:rFonts w:ascii="Cambria" w:hAnsi="Cambria" w:cs="Times New Roman"/>
            </w:rPr>
            <w:t>12.05.2025</w:t>
          </w:r>
        </w:p>
      </w:tc>
    </w:tr>
    <w:tr w:rsidR="00A3274E" w14:paraId="6638D038" w14:textId="77777777" w:rsidTr="00407B91">
      <w:trPr>
        <w:trHeight w:val="269"/>
      </w:trPr>
      <w:tc>
        <w:tcPr>
          <w:tcW w:w="2263" w:type="dxa"/>
          <w:vMerge/>
          <w:vAlign w:val="center"/>
        </w:tcPr>
        <w:p w14:paraId="5311D53B" w14:textId="77777777" w:rsidR="00A3274E" w:rsidRDefault="00A3274E" w:rsidP="00A3274E">
          <w:pPr>
            <w:pStyle w:val="stBilgi"/>
            <w:jc w:val="center"/>
          </w:pPr>
        </w:p>
      </w:tc>
      <w:tc>
        <w:tcPr>
          <w:tcW w:w="3402" w:type="dxa"/>
          <w:vMerge/>
          <w:vAlign w:val="center"/>
        </w:tcPr>
        <w:p w14:paraId="6E2E0FCC" w14:textId="77777777" w:rsidR="00A3274E" w:rsidRPr="00F57264" w:rsidRDefault="00A3274E" w:rsidP="00A3274E">
          <w:pPr>
            <w:pStyle w:val="stBilgi"/>
            <w:jc w:val="center"/>
            <w:rPr>
              <w:b/>
            </w:rPr>
          </w:pPr>
        </w:p>
      </w:tc>
      <w:tc>
        <w:tcPr>
          <w:tcW w:w="1984" w:type="dxa"/>
          <w:vAlign w:val="center"/>
        </w:tcPr>
        <w:p w14:paraId="7820FD5E" w14:textId="77777777" w:rsidR="00A3274E" w:rsidRPr="00271388" w:rsidRDefault="00A3274E" w:rsidP="00A3274E">
          <w:pPr>
            <w:rPr>
              <w:rFonts w:ascii="Cambria" w:hAnsi="Cambria" w:cs="Times New Roman"/>
              <w:color w:val="000000"/>
            </w:rPr>
          </w:pPr>
          <w:r w:rsidRPr="00271388">
            <w:rPr>
              <w:rFonts w:ascii="Cambria" w:hAnsi="Cambria" w:cs="Times New Roman"/>
              <w:color w:val="000000"/>
            </w:rPr>
            <w:t>Revizyon Tarihi</w:t>
          </w:r>
        </w:p>
      </w:tc>
      <w:tc>
        <w:tcPr>
          <w:tcW w:w="1844" w:type="dxa"/>
          <w:vAlign w:val="center"/>
        </w:tcPr>
        <w:p w14:paraId="24A4ED85" w14:textId="77777777" w:rsidR="00A3274E" w:rsidRPr="00271388" w:rsidRDefault="00A3274E" w:rsidP="00A3274E">
          <w:pPr>
            <w:pStyle w:val="stBilgi"/>
            <w:jc w:val="center"/>
            <w:rPr>
              <w:rFonts w:ascii="Cambria" w:hAnsi="Cambria" w:cs="Times New Roman"/>
            </w:rPr>
          </w:pPr>
          <w:r w:rsidRPr="00271388">
            <w:rPr>
              <w:rFonts w:ascii="Cambria" w:hAnsi="Cambria" w:cs="Times New Roman"/>
            </w:rPr>
            <w:t>-</w:t>
          </w:r>
        </w:p>
      </w:tc>
    </w:tr>
    <w:tr w:rsidR="00A3274E" w14:paraId="0C46C1A6" w14:textId="77777777" w:rsidTr="00407B91">
      <w:trPr>
        <w:trHeight w:val="271"/>
      </w:trPr>
      <w:tc>
        <w:tcPr>
          <w:tcW w:w="2263" w:type="dxa"/>
          <w:vMerge/>
          <w:vAlign w:val="center"/>
        </w:tcPr>
        <w:p w14:paraId="2C98EA6F" w14:textId="77777777" w:rsidR="00A3274E" w:rsidRDefault="00A3274E" w:rsidP="00A3274E">
          <w:pPr>
            <w:pStyle w:val="stBilgi"/>
            <w:jc w:val="center"/>
          </w:pPr>
        </w:p>
      </w:tc>
      <w:tc>
        <w:tcPr>
          <w:tcW w:w="3402" w:type="dxa"/>
          <w:vMerge/>
          <w:vAlign w:val="center"/>
        </w:tcPr>
        <w:p w14:paraId="016661FF" w14:textId="77777777" w:rsidR="00A3274E" w:rsidRPr="00F57264" w:rsidRDefault="00A3274E" w:rsidP="00A3274E">
          <w:pPr>
            <w:pStyle w:val="stBilgi"/>
            <w:jc w:val="center"/>
            <w:rPr>
              <w:b/>
            </w:rPr>
          </w:pPr>
        </w:p>
      </w:tc>
      <w:tc>
        <w:tcPr>
          <w:tcW w:w="1984" w:type="dxa"/>
          <w:vAlign w:val="center"/>
        </w:tcPr>
        <w:p w14:paraId="4FCA138E" w14:textId="77777777" w:rsidR="00A3274E" w:rsidRPr="00271388" w:rsidRDefault="00A3274E" w:rsidP="00A3274E">
          <w:pPr>
            <w:rPr>
              <w:rFonts w:ascii="Cambria" w:hAnsi="Cambria" w:cs="Times New Roman"/>
              <w:color w:val="000000"/>
            </w:rPr>
          </w:pPr>
          <w:r w:rsidRPr="00271388">
            <w:rPr>
              <w:rFonts w:ascii="Cambria" w:hAnsi="Cambria" w:cs="Times New Roman"/>
              <w:color w:val="000000"/>
            </w:rPr>
            <w:t>Revizyon No</w:t>
          </w:r>
        </w:p>
      </w:tc>
      <w:tc>
        <w:tcPr>
          <w:tcW w:w="1844" w:type="dxa"/>
          <w:vAlign w:val="center"/>
        </w:tcPr>
        <w:p w14:paraId="165D16F7" w14:textId="3C0FD4AC" w:rsidR="00A3274E" w:rsidRPr="00271388" w:rsidRDefault="00BA5132" w:rsidP="00A3274E">
          <w:pPr>
            <w:pStyle w:val="stBilgi"/>
            <w:jc w:val="center"/>
            <w:rPr>
              <w:rFonts w:ascii="Cambria" w:hAnsi="Cambria" w:cs="Times New Roman"/>
            </w:rPr>
          </w:pPr>
          <w:r>
            <w:rPr>
              <w:rFonts w:ascii="Cambria" w:hAnsi="Cambria" w:cs="Times New Roman"/>
            </w:rPr>
            <w:t>0</w:t>
          </w:r>
        </w:p>
      </w:tc>
    </w:tr>
    <w:tr w:rsidR="00A3274E" w14:paraId="393A058A" w14:textId="77777777" w:rsidTr="00407B91">
      <w:trPr>
        <w:trHeight w:val="261"/>
      </w:trPr>
      <w:tc>
        <w:tcPr>
          <w:tcW w:w="2263" w:type="dxa"/>
          <w:vMerge/>
          <w:vAlign w:val="center"/>
        </w:tcPr>
        <w:p w14:paraId="117FAE76" w14:textId="77777777" w:rsidR="00A3274E" w:rsidRDefault="00A3274E" w:rsidP="00A3274E">
          <w:pPr>
            <w:pStyle w:val="stBilgi"/>
            <w:jc w:val="center"/>
          </w:pPr>
        </w:p>
      </w:tc>
      <w:tc>
        <w:tcPr>
          <w:tcW w:w="3402" w:type="dxa"/>
          <w:vMerge/>
          <w:vAlign w:val="center"/>
        </w:tcPr>
        <w:p w14:paraId="6A549E56" w14:textId="77777777" w:rsidR="00A3274E" w:rsidRPr="00F57264" w:rsidRDefault="00A3274E" w:rsidP="00A3274E">
          <w:pPr>
            <w:pStyle w:val="stBilgi"/>
            <w:jc w:val="center"/>
            <w:rPr>
              <w:b/>
            </w:rPr>
          </w:pPr>
        </w:p>
      </w:tc>
      <w:tc>
        <w:tcPr>
          <w:tcW w:w="1984" w:type="dxa"/>
          <w:vAlign w:val="center"/>
        </w:tcPr>
        <w:p w14:paraId="4B4B2F4B" w14:textId="77777777" w:rsidR="00A3274E" w:rsidRPr="00271388" w:rsidRDefault="00A3274E" w:rsidP="00A3274E">
          <w:pPr>
            <w:rPr>
              <w:rFonts w:ascii="Cambria" w:hAnsi="Cambria" w:cs="Times New Roman"/>
              <w:color w:val="000000"/>
            </w:rPr>
          </w:pPr>
          <w:r w:rsidRPr="00271388">
            <w:rPr>
              <w:rFonts w:ascii="Cambria" w:hAnsi="Cambria" w:cs="Times New Roman"/>
              <w:color w:val="000000"/>
            </w:rPr>
            <w:t>Sayfa No</w:t>
          </w:r>
        </w:p>
      </w:tc>
      <w:tc>
        <w:tcPr>
          <w:tcW w:w="1844" w:type="dxa"/>
          <w:vAlign w:val="center"/>
        </w:tcPr>
        <w:p w14:paraId="1E623939" w14:textId="2213D82F" w:rsidR="00A3274E" w:rsidRPr="00271388" w:rsidRDefault="00315DB3" w:rsidP="00A3274E">
          <w:pPr>
            <w:pStyle w:val="stBilgi"/>
            <w:jc w:val="center"/>
            <w:rPr>
              <w:rFonts w:ascii="Cambria" w:hAnsi="Cambria" w:cs="Times New Roman"/>
            </w:rPr>
          </w:pPr>
          <w:r w:rsidRPr="00271388">
            <w:rPr>
              <w:rFonts w:ascii="Cambria" w:hAnsi="Cambria" w:cs="Times New Roman"/>
            </w:rPr>
            <w:fldChar w:fldCharType="begin"/>
          </w:r>
          <w:r w:rsidRPr="00271388">
            <w:rPr>
              <w:rFonts w:ascii="Cambria" w:hAnsi="Cambria" w:cs="Times New Roman"/>
            </w:rPr>
            <w:instrText>PAGE  \* Arabic  \* MERGEFORMAT</w:instrText>
          </w:r>
          <w:r w:rsidRPr="00271388">
            <w:rPr>
              <w:rFonts w:ascii="Cambria" w:hAnsi="Cambria" w:cs="Times New Roman"/>
            </w:rPr>
            <w:fldChar w:fldCharType="separate"/>
          </w:r>
          <w:r w:rsidRPr="00271388">
            <w:rPr>
              <w:rFonts w:ascii="Cambria" w:hAnsi="Cambria" w:cs="Times New Roman"/>
            </w:rPr>
            <w:t>1</w:t>
          </w:r>
          <w:r w:rsidRPr="00271388">
            <w:rPr>
              <w:rFonts w:ascii="Cambria" w:hAnsi="Cambria" w:cs="Times New Roman"/>
            </w:rPr>
            <w:fldChar w:fldCharType="end"/>
          </w:r>
          <w:r w:rsidRPr="00271388">
            <w:rPr>
              <w:rFonts w:ascii="Cambria" w:hAnsi="Cambria" w:cs="Times New Roman"/>
            </w:rPr>
            <w:t>/</w:t>
          </w:r>
          <w:r w:rsidRPr="00271388">
            <w:rPr>
              <w:rFonts w:ascii="Cambria" w:hAnsi="Cambria" w:cs="Times New Roman"/>
            </w:rPr>
            <w:fldChar w:fldCharType="begin"/>
          </w:r>
          <w:r w:rsidRPr="00271388">
            <w:rPr>
              <w:rFonts w:ascii="Cambria" w:hAnsi="Cambria" w:cs="Times New Roman"/>
            </w:rPr>
            <w:instrText>NUMPAGES  \* Arabic  \* MERGEFORMAT</w:instrText>
          </w:r>
          <w:r w:rsidRPr="00271388">
            <w:rPr>
              <w:rFonts w:ascii="Cambria" w:hAnsi="Cambria" w:cs="Times New Roman"/>
            </w:rPr>
            <w:fldChar w:fldCharType="separate"/>
          </w:r>
          <w:r w:rsidRPr="00271388">
            <w:rPr>
              <w:rFonts w:ascii="Cambria" w:hAnsi="Cambria" w:cs="Times New Roman"/>
            </w:rPr>
            <w:t>2</w:t>
          </w:r>
          <w:r w:rsidRPr="00271388">
            <w:rPr>
              <w:rFonts w:ascii="Cambria" w:hAnsi="Cambria" w:cs="Times New Roman"/>
            </w:rPr>
            <w:fldChar w:fldCharType="end"/>
          </w:r>
        </w:p>
      </w:tc>
    </w:tr>
  </w:tbl>
  <w:p w14:paraId="5D7742F8" w14:textId="0A45F91A" w:rsidR="00B35010" w:rsidRDefault="00E421F2">
    <w:pPr>
      <w:pStyle w:val="stBilgi"/>
    </w:pPr>
    <w:r>
      <w:rPr>
        <w:noProof/>
      </w:rPr>
      <w:drawing>
        <wp:anchor distT="0" distB="0" distL="114300" distR="114300" simplePos="0" relativeHeight="251659264" behindDoc="1" locked="0" layoutInCell="1" allowOverlap="1" wp14:anchorId="1BCF8889" wp14:editId="50914A9F">
          <wp:simplePos x="0" y="0"/>
          <wp:positionH relativeFrom="column">
            <wp:posOffset>-993775</wp:posOffset>
          </wp:positionH>
          <wp:positionV relativeFrom="paragraph">
            <wp:posOffset>-1430655</wp:posOffset>
          </wp:positionV>
          <wp:extent cx="7717790" cy="10690860"/>
          <wp:effectExtent l="0" t="0" r="0" b="0"/>
          <wp:wrapNone/>
          <wp:docPr id="1294463692"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7790" cy="106908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493" w:type="dxa"/>
      <w:jc w:val="center"/>
      <w:tblLook w:val="04A0" w:firstRow="1" w:lastRow="0" w:firstColumn="1" w:lastColumn="0" w:noHBand="0" w:noVBand="1"/>
    </w:tblPr>
    <w:tblGrid>
      <w:gridCol w:w="2263"/>
      <w:gridCol w:w="3402"/>
      <w:gridCol w:w="1984"/>
      <w:gridCol w:w="1844"/>
    </w:tblGrid>
    <w:tr w:rsidR="00CD2A7B" w14:paraId="74778B1E" w14:textId="77777777" w:rsidTr="00CD2A7B">
      <w:trPr>
        <w:trHeight w:val="274"/>
        <w:jc w:val="center"/>
      </w:trPr>
      <w:tc>
        <w:tcPr>
          <w:tcW w:w="2263" w:type="dxa"/>
          <w:vMerge w:val="restart"/>
          <w:vAlign w:val="center"/>
        </w:tcPr>
        <w:p w14:paraId="270F6C76" w14:textId="77777777" w:rsidR="00CD2A7B" w:rsidRDefault="00CD2A7B" w:rsidP="00A3274E">
          <w:pPr>
            <w:pStyle w:val="stBilgi"/>
            <w:jc w:val="center"/>
          </w:pPr>
          <w:r>
            <w:rPr>
              <w:noProof/>
              <w:lang w:eastAsia="tr-TR"/>
            </w:rPr>
            <w:drawing>
              <wp:inline distT="0" distB="0" distL="0" distR="0" wp14:anchorId="2ACF8187" wp14:editId="75A8EFB5">
                <wp:extent cx="929640" cy="889635"/>
                <wp:effectExtent l="0" t="0" r="3810" b="5715"/>
                <wp:docPr id="2066111123" name="Resim 2066111123"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saray.edu.tr/tema/basic/im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9635"/>
                        </a:xfrm>
                        <a:prstGeom prst="rect">
                          <a:avLst/>
                        </a:prstGeom>
                        <a:noFill/>
                        <a:ln>
                          <a:noFill/>
                        </a:ln>
                      </pic:spPr>
                    </pic:pic>
                  </a:graphicData>
                </a:graphic>
              </wp:inline>
            </w:drawing>
          </w:r>
        </w:p>
      </w:tc>
      <w:tc>
        <w:tcPr>
          <w:tcW w:w="3402" w:type="dxa"/>
          <w:vMerge w:val="restart"/>
          <w:vAlign w:val="center"/>
        </w:tcPr>
        <w:p w14:paraId="15C0A52A" w14:textId="77777777" w:rsidR="00CD2A7B" w:rsidRDefault="00CD2A7B" w:rsidP="00A3274E">
          <w:pPr>
            <w:pStyle w:val="stBilgi"/>
            <w:jc w:val="center"/>
            <w:rPr>
              <w:rFonts w:ascii="Cambria" w:hAnsi="Cambria" w:cs="Times New Roman"/>
              <w:b/>
              <w:sz w:val="28"/>
              <w:szCs w:val="28"/>
            </w:rPr>
          </w:pPr>
          <w:r w:rsidRPr="00315DB3">
            <w:rPr>
              <w:rFonts w:ascii="Cambria" w:hAnsi="Cambria" w:cs="Times New Roman"/>
              <w:b/>
              <w:sz w:val="28"/>
              <w:szCs w:val="28"/>
            </w:rPr>
            <w:t xml:space="preserve">RİSK VE FIRSATLAR </w:t>
          </w:r>
        </w:p>
        <w:p w14:paraId="1A8CFBE0" w14:textId="77777777" w:rsidR="00CD2A7B" w:rsidRPr="00315DB3" w:rsidRDefault="00CD2A7B" w:rsidP="00A3274E">
          <w:pPr>
            <w:pStyle w:val="stBilgi"/>
            <w:jc w:val="center"/>
            <w:rPr>
              <w:rFonts w:ascii="Cambria" w:hAnsi="Cambria" w:cs="Times New Roman"/>
              <w:b/>
            </w:rPr>
          </w:pPr>
          <w:r w:rsidRPr="00315DB3">
            <w:rPr>
              <w:rFonts w:ascii="Cambria" w:hAnsi="Cambria" w:cs="Times New Roman"/>
              <w:b/>
              <w:sz w:val="28"/>
              <w:szCs w:val="28"/>
            </w:rPr>
            <w:t>İLE İLGİLİ FAALİYETLER</w:t>
          </w:r>
        </w:p>
      </w:tc>
      <w:tc>
        <w:tcPr>
          <w:tcW w:w="1984" w:type="dxa"/>
          <w:vAlign w:val="center"/>
        </w:tcPr>
        <w:p w14:paraId="2DA77C05" w14:textId="77777777" w:rsidR="00CD2A7B" w:rsidRPr="00271388" w:rsidRDefault="00CD2A7B" w:rsidP="00A3274E">
          <w:pPr>
            <w:rPr>
              <w:rFonts w:ascii="Cambria" w:hAnsi="Cambria" w:cs="Times New Roman"/>
              <w:color w:val="000000"/>
            </w:rPr>
          </w:pPr>
          <w:r w:rsidRPr="00271388">
            <w:rPr>
              <w:rFonts w:ascii="Cambria" w:hAnsi="Cambria" w:cs="Times New Roman"/>
              <w:color w:val="000000"/>
            </w:rPr>
            <w:t>Doküman No</w:t>
          </w:r>
        </w:p>
      </w:tc>
      <w:tc>
        <w:tcPr>
          <w:tcW w:w="1844" w:type="dxa"/>
          <w:vAlign w:val="center"/>
        </w:tcPr>
        <w:p w14:paraId="0D4D95C6" w14:textId="77777777" w:rsidR="00CD2A7B" w:rsidRPr="00271388" w:rsidRDefault="00CD2A7B" w:rsidP="00A3274E">
          <w:pPr>
            <w:pStyle w:val="stBilgi"/>
            <w:jc w:val="center"/>
            <w:rPr>
              <w:rFonts w:ascii="Cambria" w:hAnsi="Cambria" w:cs="Times New Roman"/>
            </w:rPr>
          </w:pPr>
          <w:r w:rsidRPr="00271388">
            <w:rPr>
              <w:rFonts w:ascii="Cambria" w:hAnsi="Cambria" w:cs="Times New Roman"/>
            </w:rPr>
            <w:t>ENYS</w:t>
          </w:r>
          <w:r>
            <w:rPr>
              <w:rFonts w:ascii="Cambria" w:hAnsi="Cambria" w:cs="Times New Roman"/>
            </w:rPr>
            <w:t>-</w:t>
          </w:r>
          <w:r w:rsidRPr="00271388">
            <w:rPr>
              <w:rFonts w:ascii="Cambria" w:hAnsi="Cambria" w:cs="Times New Roman"/>
            </w:rPr>
            <w:t>FR</w:t>
          </w:r>
          <w:r>
            <w:rPr>
              <w:rFonts w:ascii="Cambria" w:hAnsi="Cambria" w:cs="Times New Roman"/>
            </w:rPr>
            <w:t>M-0</w:t>
          </w:r>
          <w:r w:rsidRPr="00271388">
            <w:rPr>
              <w:rFonts w:ascii="Cambria" w:hAnsi="Cambria" w:cs="Times New Roman"/>
            </w:rPr>
            <w:t>04</w:t>
          </w:r>
        </w:p>
      </w:tc>
    </w:tr>
    <w:tr w:rsidR="00CD2A7B" w14:paraId="1565E51D" w14:textId="77777777" w:rsidTr="00CD2A7B">
      <w:trPr>
        <w:jc w:val="center"/>
      </w:trPr>
      <w:tc>
        <w:tcPr>
          <w:tcW w:w="2263" w:type="dxa"/>
          <w:vMerge/>
          <w:vAlign w:val="center"/>
        </w:tcPr>
        <w:p w14:paraId="2920F4F6" w14:textId="77777777" w:rsidR="00CD2A7B" w:rsidRDefault="00CD2A7B" w:rsidP="00A3274E">
          <w:pPr>
            <w:pStyle w:val="stBilgi"/>
            <w:jc w:val="center"/>
          </w:pPr>
        </w:p>
      </w:tc>
      <w:tc>
        <w:tcPr>
          <w:tcW w:w="3402" w:type="dxa"/>
          <w:vMerge/>
          <w:vAlign w:val="center"/>
        </w:tcPr>
        <w:p w14:paraId="70624CF8" w14:textId="77777777" w:rsidR="00CD2A7B" w:rsidRPr="00F57264" w:rsidRDefault="00CD2A7B" w:rsidP="00A3274E">
          <w:pPr>
            <w:pStyle w:val="stBilgi"/>
            <w:jc w:val="center"/>
            <w:rPr>
              <w:b/>
            </w:rPr>
          </w:pPr>
        </w:p>
      </w:tc>
      <w:tc>
        <w:tcPr>
          <w:tcW w:w="1984" w:type="dxa"/>
          <w:vAlign w:val="center"/>
        </w:tcPr>
        <w:p w14:paraId="062FAA80" w14:textId="77777777" w:rsidR="00CD2A7B" w:rsidRPr="00271388" w:rsidRDefault="00CD2A7B" w:rsidP="00A3274E">
          <w:pPr>
            <w:rPr>
              <w:rFonts w:ascii="Cambria" w:hAnsi="Cambria" w:cs="Times New Roman"/>
              <w:color w:val="000000"/>
            </w:rPr>
          </w:pPr>
          <w:r w:rsidRPr="00271388">
            <w:rPr>
              <w:rFonts w:ascii="Cambria" w:hAnsi="Cambria" w:cs="Times New Roman"/>
              <w:color w:val="000000"/>
            </w:rPr>
            <w:t>İlk Yayın Tarihi</w:t>
          </w:r>
        </w:p>
      </w:tc>
      <w:tc>
        <w:tcPr>
          <w:tcW w:w="1844" w:type="dxa"/>
          <w:vAlign w:val="center"/>
        </w:tcPr>
        <w:p w14:paraId="6DACB342" w14:textId="77777777" w:rsidR="00CD2A7B" w:rsidRPr="00271388" w:rsidRDefault="00CD2A7B" w:rsidP="00A3274E">
          <w:pPr>
            <w:pStyle w:val="stBilgi"/>
            <w:jc w:val="center"/>
            <w:rPr>
              <w:rFonts w:ascii="Cambria" w:hAnsi="Cambria" w:cs="Times New Roman"/>
            </w:rPr>
          </w:pPr>
          <w:r w:rsidRPr="00271388">
            <w:rPr>
              <w:rFonts w:ascii="Cambria" w:hAnsi="Cambria" w:cs="Times New Roman"/>
            </w:rPr>
            <w:t>12.05.2025</w:t>
          </w:r>
        </w:p>
      </w:tc>
    </w:tr>
    <w:tr w:rsidR="00CD2A7B" w14:paraId="334EC61F" w14:textId="77777777" w:rsidTr="00CD2A7B">
      <w:trPr>
        <w:trHeight w:val="269"/>
        <w:jc w:val="center"/>
      </w:trPr>
      <w:tc>
        <w:tcPr>
          <w:tcW w:w="2263" w:type="dxa"/>
          <w:vMerge/>
          <w:vAlign w:val="center"/>
        </w:tcPr>
        <w:p w14:paraId="01134003" w14:textId="77777777" w:rsidR="00CD2A7B" w:rsidRDefault="00CD2A7B" w:rsidP="00A3274E">
          <w:pPr>
            <w:pStyle w:val="stBilgi"/>
            <w:jc w:val="center"/>
          </w:pPr>
        </w:p>
      </w:tc>
      <w:tc>
        <w:tcPr>
          <w:tcW w:w="3402" w:type="dxa"/>
          <w:vMerge/>
          <w:vAlign w:val="center"/>
        </w:tcPr>
        <w:p w14:paraId="5A8B6896" w14:textId="77777777" w:rsidR="00CD2A7B" w:rsidRPr="00F57264" w:rsidRDefault="00CD2A7B" w:rsidP="00A3274E">
          <w:pPr>
            <w:pStyle w:val="stBilgi"/>
            <w:jc w:val="center"/>
            <w:rPr>
              <w:b/>
            </w:rPr>
          </w:pPr>
        </w:p>
      </w:tc>
      <w:tc>
        <w:tcPr>
          <w:tcW w:w="1984" w:type="dxa"/>
          <w:vAlign w:val="center"/>
        </w:tcPr>
        <w:p w14:paraId="313836DC" w14:textId="77777777" w:rsidR="00CD2A7B" w:rsidRPr="00271388" w:rsidRDefault="00CD2A7B" w:rsidP="00A3274E">
          <w:pPr>
            <w:rPr>
              <w:rFonts w:ascii="Cambria" w:hAnsi="Cambria" w:cs="Times New Roman"/>
              <w:color w:val="000000"/>
            </w:rPr>
          </w:pPr>
          <w:r w:rsidRPr="00271388">
            <w:rPr>
              <w:rFonts w:ascii="Cambria" w:hAnsi="Cambria" w:cs="Times New Roman"/>
              <w:color w:val="000000"/>
            </w:rPr>
            <w:t>Revizyon Tarihi</w:t>
          </w:r>
        </w:p>
      </w:tc>
      <w:tc>
        <w:tcPr>
          <w:tcW w:w="1844" w:type="dxa"/>
          <w:vAlign w:val="center"/>
        </w:tcPr>
        <w:p w14:paraId="549D583C" w14:textId="77777777" w:rsidR="00CD2A7B" w:rsidRPr="00271388" w:rsidRDefault="00CD2A7B" w:rsidP="00A3274E">
          <w:pPr>
            <w:pStyle w:val="stBilgi"/>
            <w:jc w:val="center"/>
            <w:rPr>
              <w:rFonts w:ascii="Cambria" w:hAnsi="Cambria" w:cs="Times New Roman"/>
            </w:rPr>
          </w:pPr>
          <w:r w:rsidRPr="00271388">
            <w:rPr>
              <w:rFonts w:ascii="Cambria" w:hAnsi="Cambria" w:cs="Times New Roman"/>
            </w:rPr>
            <w:t>-</w:t>
          </w:r>
        </w:p>
      </w:tc>
    </w:tr>
    <w:tr w:rsidR="00CD2A7B" w14:paraId="33698592" w14:textId="77777777" w:rsidTr="00CD2A7B">
      <w:trPr>
        <w:trHeight w:val="271"/>
        <w:jc w:val="center"/>
      </w:trPr>
      <w:tc>
        <w:tcPr>
          <w:tcW w:w="2263" w:type="dxa"/>
          <w:vMerge/>
          <w:vAlign w:val="center"/>
        </w:tcPr>
        <w:p w14:paraId="7013624F" w14:textId="77777777" w:rsidR="00CD2A7B" w:rsidRDefault="00CD2A7B" w:rsidP="00A3274E">
          <w:pPr>
            <w:pStyle w:val="stBilgi"/>
            <w:jc w:val="center"/>
          </w:pPr>
        </w:p>
      </w:tc>
      <w:tc>
        <w:tcPr>
          <w:tcW w:w="3402" w:type="dxa"/>
          <w:vMerge/>
          <w:vAlign w:val="center"/>
        </w:tcPr>
        <w:p w14:paraId="32AF62BE" w14:textId="77777777" w:rsidR="00CD2A7B" w:rsidRPr="00F57264" w:rsidRDefault="00CD2A7B" w:rsidP="00A3274E">
          <w:pPr>
            <w:pStyle w:val="stBilgi"/>
            <w:jc w:val="center"/>
            <w:rPr>
              <w:b/>
            </w:rPr>
          </w:pPr>
        </w:p>
      </w:tc>
      <w:tc>
        <w:tcPr>
          <w:tcW w:w="1984" w:type="dxa"/>
          <w:vAlign w:val="center"/>
        </w:tcPr>
        <w:p w14:paraId="0D6BD830" w14:textId="77777777" w:rsidR="00CD2A7B" w:rsidRPr="00271388" w:rsidRDefault="00CD2A7B" w:rsidP="00A3274E">
          <w:pPr>
            <w:rPr>
              <w:rFonts w:ascii="Cambria" w:hAnsi="Cambria" w:cs="Times New Roman"/>
              <w:color w:val="000000"/>
            </w:rPr>
          </w:pPr>
          <w:r w:rsidRPr="00271388">
            <w:rPr>
              <w:rFonts w:ascii="Cambria" w:hAnsi="Cambria" w:cs="Times New Roman"/>
              <w:color w:val="000000"/>
            </w:rPr>
            <w:t>Revizyon No</w:t>
          </w:r>
        </w:p>
      </w:tc>
      <w:tc>
        <w:tcPr>
          <w:tcW w:w="1844" w:type="dxa"/>
          <w:vAlign w:val="center"/>
        </w:tcPr>
        <w:p w14:paraId="7D514FA6" w14:textId="77777777" w:rsidR="00CD2A7B" w:rsidRPr="00271388" w:rsidRDefault="00CD2A7B" w:rsidP="00A3274E">
          <w:pPr>
            <w:pStyle w:val="stBilgi"/>
            <w:jc w:val="center"/>
            <w:rPr>
              <w:rFonts w:ascii="Cambria" w:hAnsi="Cambria" w:cs="Times New Roman"/>
            </w:rPr>
          </w:pPr>
          <w:r>
            <w:rPr>
              <w:rFonts w:ascii="Cambria" w:hAnsi="Cambria" w:cs="Times New Roman"/>
            </w:rPr>
            <w:t>0</w:t>
          </w:r>
        </w:p>
      </w:tc>
    </w:tr>
    <w:tr w:rsidR="00CD2A7B" w14:paraId="2F1D3721" w14:textId="77777777" w:rsidTr="00CD2A7B">
      <w:trPr>
        <w:trHeight w:val="261"/>
        <w:jc w:val="center"/>
      </w:trPr>
      <w:tc>
        <w:tcPr>
          <w:tcW w:w="2263" w:type="dxa"/>
          <w:vMerge/>
          <w:vAlign w:val="center"/>
        </w:tcPr>
        <w:p w14:paraId="72360C06" w14:textId="77777777" w:rsidR="00CD2A7B" w:rsidRDefault="00CD2A7B" w:rsidP="00A3274E">
          <w:pPr>
            <w:pStyle w:val="stBilgi"/>
            <w:jc w:val="center"/>
          </w:pPr>
        </w:p>
      </w:tc>
      <w:tc>
        <w:tcPr>
          <w:tcW w:w="3402" w:type="dxa"/>
          <w:vMerge/>
          <w:vAlign w:val="center"/>
        </w:tcPr>
        <w:p w14:paraId="1E784827" w14:textId="77777777" w:rsidR="00CD2A7B" w:rsidRPr="00F57264" w:rsidRDefault="00CD2A7B" w:rsidP="00A3274E">
          <w:pPr>
            <w:pStyle w:val="stBilgi"/>
            <w:jc w:val="center"/>
            <w:rPr>
              <w:b/>
            </w:rPr>
          </w:pPr>
        </w:p>
      </w:tc>
      <w:tc>
        <w:tcPr>
          <w:tcW w:w="1984" w:type="dxa"/>
          <w:vAlign w:val="center"/>
        </w:tcPr>
        <w:p w14:paraId="0774D152" w14:textId="77777777" w:rsidR="00CD2A7B" w:rsidRPr="00271388" w:rsidRDefault="00CD2A7B" w:rsidP="00A3274E">
          <w:pPr>
            <w:rPr>
              <w:rFonts w:ascii="Cambria" w:hAnsi="Cambria" w:cs="Times New Roman"/>
              <w:color w:val="000000"/>
            </w:rPr>
          </w:pPr>
          <w:r w:rsidRPr="00271388">
            <w:rPr>
              <w:rFonts w:ascii="Cambria" w:hAnsi="Cambria" w:cs="Times New Roman"/>
              <w:color w:val="000000"/>
            </w:rPr>
            <w:t>Sayfa No</w:t>
          </w:r>
        </w:p>
      </w:tc>
      <w:tc>
        <w:tcPr>
          <w:tcW w:w="1844" w:type="dxa"/>
          <w:vAlign w:val="center"/>
        </w:tcPr>
        <w:p w14:paraId="278EDF67" w14:textId="77777777" w:rsidR="00CD2A7B" w:rsidRPr="00271388" w:rsidRDefault="00CD2A7B" w:rsidP="00A3274E">
          <w:pPr>
            <w:pStyle w:val="stBilgi"/>
            <w:jc w:val="center"/>
            <w:rPr>
              <w:rFonts w:ascii="Cambria" w:hAnsi="Cambria" w:cs="Times New Roman"/>
            </w:rPr>
          </w:pPr>
          <w:r w:rsidRPr="00271388">
            <w:rPr>
              <w:rFonts w:ascii="Cambria" w:hAnsi="Cambria" w:cs="Times New Roman"/>
            </w:rPr>
            <w:fldChar w:fldCharType="begin"/>
          </w:r>
          <w:r w:rsidRPr="00271388">
            <w:rPr>
              <w:rFonts w:ascii="Cambria" w:hAnsi="Cambria" w:cs="Times New Roman"/>
            </w:rPr>
            <w:instrText>PAGE  \* Arabic  \* MERGEFORMAT</w:instrText>
          </w:r>
          <w:r w:rsidRPr="00271388">
            <w:rPr>
              <w:rFonts w:ascii="Cambria" w:hAnsi="Cambria" w:cs="Times New Roman"/>
            </w:rPr>
            <w:fldChar w:fldCharType="separate"/>
          </w:r>
          <w:r w:rsidRPr="00271388">
            <w:rPr>
              <w:rFonts w:ascii="Cambria" w:hAnsi="Cambria" w:cs="Times New Roman"/>
            </w:rPr>
            <w:t>1</w:t>
          </w:r>
          <w:r w:rsidRPr="00271388">
            <w:rPr>
              <w:rFonts w:ascii="Cambria" w:hAnsi="Cambria" w:cs="Times New Roman"/>
            </w:rPr>
            <w:fldChar w:fldCharType="end"/>
          </w:r>
          <w:r w:rsidRPr="00271388">
            <w:rPr>
              <w:rFonts w:ascii="Cambria" w:hAnsi="Cambria" w:cs="Times New Roman"/>
            </w:rPr>
            <w:t>/</w:t>
          </w:r>
          <w:r w:rsidRPr="00271388">
            <w:rPr>
              <w:rFonts w:ascii="Cambria" w:hAnsi="Cambria" w:cs="Times New Roman"/>
            </w:rPr>
            <w:fldChar w:fldCharType="begin"/>
          </w:r>
          <w:r w:rsidRPr="00271388">
            <w:rPr>
              <w:rFonts w:ascii="Cambria" w:hAnsi="Cambria" w:cs="Times New Roman"/>
            </w:rPr>
            <w:instrText>NUMPAGES  \* Arabic  \* MERGEFORMAT</w:instrText>
          </w:r>
          <w:r w:rsidRPr="00271388">
            <w:rPr>
              <w:rFonts w:ascii="Cambria" w:hAnsi="Cambria" w:cs="Times New Roman"/>
            </w:rPr>
            <w:fldChar w:fldCharType="separate"/>
          </w:r>
          <w:r w:rsidRPr="00271388">
            <w:rPr>
              <w:rFonts w:ascii="Cambria" w:hAnsi="Cambria" w:cs="Times New Roman"/>
            </w:rPr>
            <w:t>2</w:t>
          </w:r>
          <w:r w:rsidRPr="00271388">
            <w:rPr>
              <w:rFonts w:ascii="Cambria" w:hAnsi="Cambria" w:cs="Times New Roman"/>
            </w:rPr>
            <w:fldChar w:fldCharType="end"/>
          </w:r>
        </w:p>
      </w:tc>
    </w:tr>
  </w:tbl>
  <w:p w14:paraId="0ED8B61F" w14:textId="35164F15" w:rsidR="00CD2A7B" w:rsidRDefault="00CD2A7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C845" w14:textId="77777777" w:rsidR="004460D3" w:rsidRDefault="004B14E5">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14:paraId="604FF035" w14:textId="77777777" w:rsidR="004460D3" w:rsidRDefault="004460D3">
    <w:pPr>
      <w:pStyle w:val="stBilgi"/>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493" w:type="dxa"/>
      <w:tblLook w:val="04A0" w:firstRow="1" w:lastRow="0" w:firstColumn="1" w:lastColumn="0" w:noHBand="0" w:noVBand="1"/>
    </w:tblPr>
    <w:tblGrid>
      <w:gridCol w:w="2227"/>
      <w:gridCol w:w="3840"/>
      <w:gridCol w:w="1931"/>
      <w:gridCol w:w="1495"/>
    </w:tblGrid>
    <w:tr w:rsidR="00A3274E" w14:paraId="23EDF963" w14:textId="77777777" w:rsidTr="00E064F4">
      <w:trPr>
        <w:trHeight w:val="274"/>
      </w:trPr>
      <w:tc>
        <w:tcPr>
          <w:tcW w:w="2264" w:type="dxa"/>
          <w:vMerge w:val="restart"/>
          <w:vAlign w:val="center"/>
        </w:tcPr>
        <w:p w14:paraId="00C0A3A1" w14:textId="5E8936D8" w:rsidR="00A3274E" w:rsidRDefault="00A3274E" w:rsidP="00A3274E">
          <w:pPr>
            <w:pStyle w:val="stBilgi"/>
            <w:jc w:val="center"/>
          </w:pPr>
          <w:r>
            <w:rPr>
              <w:noProof/>
              <w:lang w:eastAsia="tr-TR"/>
            </w:rPr>
            <w:drawing>
              <wp:inline distT="0" distB="0" distL="0" distR="0" wp14:anchorId="6D1941A5" wp14:editId="3EBB5A90">
                <wp:extent cx="929640" cy="889635"/>
                <wp:effectExtent l="0" t="0" r="3810" b="5715"/>
                <wp:docPr id="1225241557" name="Resim 1225241557"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saray.edu.tr/tema/basic/im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9635"/>
                        </a:xfrm>
                        <a:prstGeom prst="rect">
                          <a:avLst/>
                        </a:prstGeom>
                        <a:noFill/>
                        <a:ln>
                          <a:noFill/>
                        </a:ln>
                      </pic:spPr>
                    </pic:pic>
                  </a:graphicData>
                </a:graphic>
              </wp:inline>
            </w:drawing>
          </w:r>
        </w:p>
      </w:tc>
      <w:tc>
        <w:tcPr>
          <w:tcW w:w="3968" w:type="dxa"/>
          <w:vMerge w:val="restart"/>
          <w:vAlign w:val="center"/>
        </w:tcPr>
        <w:p w14:paraId="795217D9" w14:textId="51736996" w:rsidR="00A3274E" w:rsidRPr="00F57264" w:rsidRDefault="00A3274E" w:rsidP="00A3274E">
          <w:pPr>
            <w:pStyle w:val="stBilgi"/>
            <w:jc w:val="center"/>
            <w:rPr>
              <w:b/>
            </w:rPr>
          </w:pPr>
          <w:r w:rsidRPr="00A3274E">
            <w:rPr>
              <w:rFonts w:ascii="Times New Roman" w:hAnsi="Times New Roman" w:cs="Times New Roman"/>
              <w:b/>
              <w:sz w:val="24"/>
              <w:szCs w:val="24"/>
            </w:rPr>
            <w:t>RİSK VE FIRSATLAR İLE İLGİLİ FAALİYETLER</w:t>
          </w:r>
        </w:p>
      </w:tc>
      <w:tc>
        <w:tcPr>
          <w:tcW w:w="1985" w:type="dxa"/>
          <w:vAlign w:val="center"/>
        </w:tcPr>
        <w:p w14:paraId="5D69E128" w14:textId="77777777" w:rsidR="00A3274E" w:rsidRPr="00BA5132" w:rsidRDefault="00A3274E" w:rsidP="00A3274E">
          <w:pPr>
            <w:rPr>
              <w:rFonts w:ascii="Cambria" w:hAnsi="Cambria" w:cs="Times New Roman"/>
              <w:color w:val="000000"/>
            </w:rPr>
          </w:pPr>
          <w:r w:rsidRPr="00BA5132">
            <w:rPr>
              <w:rFonts w:ascii="Cambria" w:hAnsi="Cambria" w:cs="Times New Roman"/>
              <w:color w:val="000000"/>
            </w:rPr>
            <w:t>Doküman No</w:t>
          </w:r>
        </w:p>
      </w:tc>
      <w:tc>
        <w:tcPr>
          <w:tcW w:w="1276" w:type="dxa"/>
          <w:vAlign w:val="center"/>
        </w:tcPr>
        <w:p w14:paraId="41EFB48A" w14:textId="465E8F58" w:rsidR="00A3274E" w:rsidRPr="00BA5132" w:rsidRDefault="00A3274E" w:rsidP="00A3274E">
          <w:pPr>
            <w:pStyle w:val="stBilgi"/>
            <w:jc w:val="center"/>
            <w:rPr>
              <w:rFonts w:ascii="Cambria" w:hAnsi="Cambria" w:cs="Times New Roman"/>
              <w:bCs/>
            </w:rPr>
          </w:pPr>
          <w:r w:rsidRPr="00BA5132">
            <w:rPr>
              <w:rFonts w:ascii="Cambria" w:hAnsi="Cambria" w:cs="Times New Roman"/>
              <w:bCs/>
            </w:rPr>
            <w:t>ENYS.FR</w:t>
          </w:r>
          <w:r w:rsidR="00BA5132" w:rsidRPr="00BA5132">
            <w:rPr>
              <w:rFonts w:ascii="Cambria" w:hAnsi="Cambria" w:cs="Times New Roman"/>
              <w:bCs/>
            </w:rPr>
            <w:t>M</w:t>
          </w:r>
          <w:r w:rsidRPr="00BA5132">
            <w:rPr>
              <w:rFonts w:ascii="Cambria" w:hAnsi="Cambria" w:cs="Times New Roman"/>
              <w:bCs/>
            </w:rPr>
            <w:t>.04</w:t>
          </w:r>
        </w:p>
      </w:tc>
    </w:tr>
    <w:tr w:rsidR="00A3274E" w14:paraId="15A90EC8" w14:textId="77777777" w:rsidTr="00E064F4">
      <w:tc>
        <w:tcPr>
          <w:tcW w:w="2264" w:type="dxa"/>
          <w:vMerge/>
          <w:vAlign w:val="center"/>
        </w:tcPr>
        <w:p w14:paraId="7B8509FA" w14:textId="77777777" w:rsidR="00A3274E" w:rsidRDefault="00A3274E" w:rsidP="00A3274E">
          <w:pPr>
            <w:pStyle w:val="stBilgi"/>
            <w:jc w:val="center"/>
          </w:pPr>
        </w:p>
      </w:tc>
      <w:tc>
        <w:tcPr>
          <w:tcW w:w="3968" w:type="dxa"/>
          <w:vMerge/>
          <w:vAlign w:val="center"/>
        </w:tcPr>
        <w:p w14:paraId="39DCB2CF" w14:textId="77777777" w:rsidR="00A3274E" w:rsidRPr="00F57264" w:rsidRDefault="00A3274E" w:rsidP="00A3274E">
          <w:pPr>
            <w:pStyle w:val="stBilgi"/>
            <w:jc w:val="center"/>
            <w:rPr>
              <w:b/>
            </w:rPr>
          </w:pPr>
        </w:p>
      </w:tc>
      <w:tc>
        <w:tcPr>
          <w:tcW w:w="1985" w:type="dxa"/>
          <w:vAlign w:val="center"/>
        </w:tcPr>
        <w:p w14:paraId="62C473C2" w14:textId="77777777" w:rsidR="00A3274E" w:rsidRPr="00BA5132" w:rsidRDefault="00A3274E" w:rsidP="00A3274E">
          <w:pPr>
            <w:rPr>
              <w:rFonts w:ascii="Cambria" w:hAnsi="Cambria" w:cs="Times New Roman"/>
              <w:color w:val="000000"/>
            </w:rPr>
          </w:pPr>
          <w:r w:rsidRPr="00BA5132">
            <w:rPr>
              <w:rFonts w:ascii="Cambria" w:hAnsi="Cambria" w:cs="Times New Roman"/>
              <w:color w:val="000000"/>
            </w:rPr>
            <w:t>İlk Yayın Tarihi</w:t>
          </w:r>
        </w:p>
      </w:tc>
      <w:tc>
        <w:tcPr>
          <w:tcW w:w="1276" w:type="dxa"/>
          <w:vAlign w:val="center"/>
        </w:tcPr>
        <w:p w14:paraId="2599BB09" w14:textId="514E72E5" w:rsidR="00A3274E" w:rsidRPr="00BA5132" w:rsidRDefault="00A3274E" w:rsidP="00A3274E">
          <w:pPr>
            <w:pStyle w:val="stBilgi"/>
            <w:jc w:val="center"/>
            <w:rPr>
              <w:rFonts w:ascii="Cambria" w:hAnsi="Cambria" w:cs="Times New Roman"/>
              <w:bCs/>
            </w:rPr>
          </w:pPr>
          <w:r w:rsidRPr="00BA5132">
            <w:rPr>
              <w:rFonts w:ascii="Cambria" w:hAnsi="Cambria" w:cs="Times New Roman"/>
              <w:bCs/>
            </w:rPr>
            <w:t>12.05.2025</w:t>
          </w:r>
        </w:p>
      </w:tc>
    </w:tr>
    <w:tr w:rsidR="00A3274E" w14:paraId="73F5AB23" w14:textId="77777777" w:rsidTr="00E064F4">
      <w:trPr>
        <w:trHeight w:val="269"/>
      </w:trPr>
      <w:tc>
        <w:tcPr>
          <w:tcW w:w="2264" w:type="dxa"/>
          <w:vMerge/>
          <w:vAlign w:val="center"/>
        </w:tcPr>
        <w:p w14:paraId="11A8BF37" w14:textId="77777777" w:rsidR="00A3274E" w:rsidRDefault="00A3274E" w:rsidP="00A3274E">
          <w:pPr>
            <w:pStyle w:val="stBilgi"/>
            <w:jc w:val="center"/>
          </w:pPr>
        </w:p>
      </w:tc>
      <w:tc>
        <w:tcPr>
          <w:tcW w:w="3968" w:type="dxa"/>
          <w:vMerge/>
          <w:vAlign w:val="center"/>
        </w:tcPr>
        <w:p w14:paraId="11BC4912" w14:textId="77777777" w:rsidR="00A3274E" w:rsidRPr="00F57264" w:rsidRDefault="00A3274E" w:rsidP="00A3274E">
          <w:pPr>
            <w:pStyle w:val="stBilgi"/>
            <w:jc w:val="center"/>
            <w:rPr>
              <w:b/>
            </w:rPr>
          </w:pPr>
        </w:p>
      </w:tc>
      <w:tc>
        <w:tcPr>
          <w:tcW w:w="1985" w:type="dxa"/>
          <w:vAlign w:val="center"/>
        </w:tcPr>
        <w:p w14:paraId="7F4BF1D4" w14:textId="77777777" w:rsidR="00A3274E" w:rsidRPr="00BA5132" w:rsidRDefault="00A3274E" w:rsidP="00A3274E">
          <w:pPr>
            <w:rPr>
              <w:rFonts w:ascii="Cambria" w:hAnsi="Cambria" w:cs="Times New Roman"/>
              <w:color w:val="000000"/>
            </w:rPr>
          </w:pPr>
          <w:r w:rsidRPr="00BA5132">
            <w:rPr>
              <w:rFonts w:ascii="Cambria" w:hAnsi="Cambria" w:cs="Times New Roman"/>
              <w:color w:val="000000"/>
            </w:rPr>
            <w:t>Revizyon Tarihi</w:t>
          </w:r>
        </w:p>
      </w:tc>
      <w:tc>
        <w:tcPr>
          <w:tcW w:w="1276" w:type="dxa"/>
          <w:vAlign w:val="center"/>
        </w:tcPr>
        <w:p w14:paraId="1F895E5C" w14:textId="77777777" w:rsidR="00A3274E" w:rsidRPr="00BA5132" w:rsidRDefault="00A3274E" w:rsidP="00A3274E">
          <w:pPr>
            <w:pStyle w:val="stBilgi"/>
            <w:jc w:val="center"/>
            <w:rPr>
              <w:rFonts w:ascii="Cambria" w:hAnsi="Cambria" w:cs="Times New Roman"/>
              <w:b/>
            </w:rPr>
          </w:pPr>
          <w:r w:rsidRPr="00BA5132">
            <w:rPr>
              <w:rFonts w:ascii="Cambria" w:hAnsi="Cambria" w:cs="Times New Roman"/>
              <w:b/>
            </w:rPr>
            <w:t>-</w:t>
          </w:r>
        </w:p>
      </w:tc>
    </w:tr>
    <w:tr w:rsidR="00A3274E" w14:paraId="55A96BB7" w14:textId="77777777" w:rsidTr="00E064F4">
      <w:trPr>
        <w:trHeight w:val="271"/>
      </w:trPr>
      <w:tc>
        <w:tcPr>
          <w:tcW w:w="2264" w:type="dxa"/>
          <w:vMerge/>
          <w:vAlign w:val="center"/>
        </w:tcPr>
        <w:p w14:paraId="32B35500" w14:textId="77777777" w:rsidR="00A3274E" w:rsidRDefault="00A3274E" w:rsidP="00A3274E">
          <w:pPr>
            <w:pStyle w:val="stBilgi"/>
            <w:jc w:val="center"/>
          </w:pPr>
        </w:p>
      </w:tc>
      <w:tc>
        <w:tcPr>
          <w:tcW w:w="3968" w:type="dxa"/>
          <w:vMerge/>
          <w:vAlign w:val="center"/>
        </w:tcPr>
        <w:p w14:paraId="24D0C16F" w14:textId="77777777" w:rsidR="00A3274E" w:rsidRPr="00F57264" w:rsidRDefault="00A3274E" w:rsidP="00A3274E">
          <w:pPr>
            <w:pStyle w:val="stBilgi"/>
            <w:jc w:val="center"/>
            <w:rPr>
              <w:b/>
            </w:rPr>
          </w:pPr>
        </w:p>
      </w:tc>
      <w:tc>
        <w:tcPr>
          <w:tcW w:w="1985" w:type="dxa"/>
          <w:vAlign w:val="center"/>
        </w:tcPr>
        <w:p w14:paraId="77999065" w14:textId="77777777" w:rsidR="00A3274E" w:rsidRPr="00BA5132" w:rsidRDefault="00A3274E" w:rsidP="00A3274E">
          <w:pPr>
            <w:rPr>
              <w:rFonts w:ascii="Cambria" w:hAnsi="Cambria" w:cs="Times New Roman"/>
              <w:color w:val="000000"/>
            </w:rPr>
          </w:pPr>
          <w:r w:rsidRPr="00BA5132">
            <w:rPr>
              <w:rFonts w:ascii="Cambria" w:hAnsi="Cambria" w:cs="Times New Roman"/>
              <w:color w:val="000000"/>
            </w:rPr>
            <w:t>Revizyon No</w:t>
          </w:r>
        </w:p>
      </w:tc>
      <w:tc>
        <w:tcPr>
          <w:tcW w:w="1276" w:type="dxa"/>
          <w:vAlign w:val="center"/>
        </w:tcPr>
        <w:p w14:paraId="5945610F" w14:textId="4E89B394" w:rsidR="00A3274E" w:rsidRPr="00BA5132" w:rsidRDefault="00A2714C" w:rsidP="00A3274E">
          <w:pPr>
            <w:pStyle w:val="stBilgi"/>
            <w:jc w:val="center"/>
            <w:rPr>
              <w:rFonts w:ascii="Cambria" w:hAnsi="Cambria" w:cs="Times New Roman"/>
              <w:b/>
            </w:rPr>
          </w:pPr>
          <w:r w:rsidRPr="00BA5132">
            <w:rPr>
              <w:rFonts w:ascii="Cambria" w:hAnsi="Cambria" w:cs="Times New Roman"/>
              <w:b/>
            </w:rPr>
            <w:t>-</w:t>
          </w:r>
        </w:p>
      </w:tc>
    </w:tr>
    <w:tr w:rsidR="00A3274E" w14:paraId="5909EEC1" w14:textId="77777777" w:rsidTr="00E064F4">
      <w:trPr>
        <w:trHeight w:val="261"/>
      </w:trPr>
      <w:tc>
        <w:tcPr>
          <w:tcW w:w="2264" w:type="dxa"/>
          <w:vMerge/>
          <w:vAlign w:val="center"/>
        </w:tcPr>
        <w:p w14:paraId="5F964191" w14:textId="77777777" w:rsidR="00A3274E" w:rsidRDefault="00A3274E" w:rsidP="00A3274E">
          <w:pPr>
            <w:pStyle w:val="stBilgi"/>
            <w:jc w:val="center"/>
          </w:pPr>
        </w:p>
      </w:tc>
      <w:tc>
        <w:tcPr>
          <w:tcW w:w="3968" w:type="dxa"/>
          <w:vMerge/>
          <w:vAlign w:val="center"/>
        </w:tcPr>
        <w:p w14:paraId="225E3BB5" w14:textId="77777777" w:rsidR="00A3274E" w:rsidRPr="00F57264" w:rsidRDefault="00A3274E" w:rsidP="00A3274E">
          <w:pPr>
            <w:pStyle w:val="stBilgi"/>
            <w:jc w:val="center"/>
            <w:rPr>
              <w:b/>
            </w:rPr>
          </w:pPr>
        </w:p>
      </w:tc>
      <w:tc>
        <w:tcPr>
          <w:tcW w:w="1985" w:type="dxa"/>
          <w:vAlign w:val="center"/>
        </w:tcPr>
        <w:p w14:paraId="1425550A" w14:textId="77777777" w:rsidR="00A3274E" w:rsidRPr="00BA5132" w:rsidRDefault="00A3274E" w:rsidP="00A3274E">
          <w:pPr>
            <w:rPr>
              <w:rFonts w:ascii="Cambria" w:hAnsi="Cambria" w:cs="Times New Roman"/>
              <w:color w:val="000000"/>
            </w:rPr>
          </w:pPr>
          <w:r w:rsidRPr="00BA5132">
            <w:rPr>
              <w:rFonts w:ascii="Cambria" w:hAnsi="Cambria" w:cs="Times New Roman"/>
              <w:color w:val="000000"/>
            </w:rPr>
            <w:t>Sayfa No</w:t>
          </w:r>
        </w:p>
      </w:tc>
      <w:tc>
        <w:tcPr>
          <w:tcW w:w="1276" w:type="dxa"/>
          <w:vAlign w:val="center"/>
        </w:tcPr>
        <w:p w14:paraId="773C22A4" w14:textId="68CB9AC0" w:rsidR="00A3274E" w:rsidRPr="00BA5132" w:rsidRDefault="00A2714C" w:rsidP="00A3274E">
          <w:pPr>
            <w:pStyle w:val="stBilgi"/>
            <w:jc w:val="center"/>
            <w:rPr>
              <w:rFonts w:ascii="Cambria" w:hAnsi="Cambria" w:cs="Times New Roman"/>
              <w:bCs/>
            </w:rPr>
          </w:pPr>
          <w:r w:rsidRPr="00BA5132">
            <w:rPr>
              <w:rFonts w:ascii="Cambria" w:hAnsi="Cambria" w:cs="Times New Roman"/>
              <w:bCs/>
            </w:rPr>
            <w:t>7</w:t>
          </w:r>
          <w:r w:rsidR="00A3274E" w:rsidRPr="00BA5132">
            <w:rPr>
              <w:rFonts w:ascii="Cambria" w:hAnsi="Cambria" w:cs="Times New Roman"/>
              <w:bCs/>
            </w:rPr>
            <w:t>/</w:t>
          </w:r>
          <w:r w:rsidRPr="00BA5132">
            <w:rPr>
              <w:rFonts w:ascii="Cambria" w:hAnsi="Cambria" w:cs="Times New Roman"/>
              <w:bCs/>
            </w:rPr>
            <w:t>7</w:t>
          </w:r>
        </w:p>
      </w:tc>
    </w:tr>
  </w:tbl>
  <w:p w14:paraId="402F5FDD" w14:textId="5109E8AA" w:rsidR="004460D3" w:rsidRDefault="00CD2A7B">
    <w:pPr>
      <w:pStyle w:val="stBilgi"/>
    </w:pPr>
    <w:r>
      <w:rPr>
        <w:noProof/>
      </w:rPr>
      <w:drawing>
        <wp:anchor distT="0" distB="0" distL="114300" distR="114300" simplePos="0" relativeHeight="251661312" behindDoc="1" locked="0" layoutInCell="1" allowOverlap="1" wp14:anchorId="0E0F55DF" wp14:editId="10335EE2">
          <wp:simplePos x="0" y="0"/>
          <wp:positionH relativeFrom="column">
            <wp:posOffset>-762000</wp:posOffset>
          </wp:positionH>
          <wp:positionV relativeFrom="paragraph">
            <wp:posOffset>-1323340</wp:posOffset>
          </wp:positionV>
          <wp:extent cx="7717790" cy="10629900"/>
          <wp:effectExtent l="0" t="0" r="0" b="0"/>
          <wp:wrapNone/>
          <wp:docPr id="1785882055"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7790" cy="10629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2B7B"/>
    <w:multiLevelType w:val="hybridMultilevel"/>
    <w:tmpl w:val="268E6CF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6F36B27"/>
    <w:multiLevelType w:val="hybridMultilevel"/>
    <w:tmpl w:val="25BE5868"/>
    <w:lvl w:ilvl="0" w:tplc="852C8D6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102593"/>
    <w:multiLevelType w:val="hybridMultilevel"/>
    <w:tmpl w:val="A634B5E0"/>
    <w:lvl w:ilvl="0" w:tplc="CFD0DAD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4B7DDD"/>
    <w:multiLevelType w:val="hybridMultilevel"/>
    <w:tmpl w:val="B5564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F041018"/>
    <w:multiLevelType w:val="hybridMultilevel"/>
    <w:tmpl w:val="71625EC4"/>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50150B9"/>
    <w:multiLevelType w:val="hybridMultilevel"/>
    <w:tmpl w:val="8FEA87F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707E5BFB"/>
    <w:multiLevelType w:val="hybridMultilevel"/>
    <w:tmpl w:val="616A9DBC"/>
    <w:lvl w:ilvl="0" w:tplc="76726828">
      <w:start w:val="2"/>
      <w:numFmt w:val="bullet"/>
      <w:lvlText w:val="-"/>
      <w:lvlJc w:val="left"/>
      <w:pPr>
        <w:ind w:left="1080" w:hanging="360"/>
      </w:pPr>
      <w:rPr>
        <w:rFonts w:ascii="Calibri" w:eastAsia="Calibr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1740788194">
    <w:abstractNumId w:val="2"/>
  </w:num>
  <w:num w:numId="2" w16cid:durableId="547912553">
    <w:abstractNumId w:val="6"/>
  </w:num>
  <w:num w:numId="3" w16cid:durableId="1990088880">
    <w:abstractNumId w:val="4"/>
  </w:num>
  <w:num w:numId="4" w16cid:durableId="170217048">
    <w:abstractNumId w:val="1"/>
  </w:num>
  <w:num w:numId="5" w16cid:durableId="129977938">
    <w:abstractNumId w:val="3"/>
  </w:num>
  <w:num w:numId="6" w16cid:durableId="1381129905">
    <w:abstractNumId w:val="0"/>
  </w:num>
  <w:num w:numId="7" w16cid:durableId="1872916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10"/>
    <w:rsid w:val="00011273"/>
    <w:rsid w:val="00011EA1"/>
    <w:rsid w:val="00014E39"/>
    <w:rsid w:val="000164D0"/>
    <w:rsid w:val="00062BB0"/>
    <w:rsid w:val="00066AD0"/>
    <w:rsid w:val="0006759D"/>
    <w:rsid w:val="00073B20"/>
    <w:rsid w:val="000955F5"/>
    <w:rsid w:val="000A10E6"/>
    <w:rsid w:val="000A2E85"/>
    <w:rsid w:val="000B1679"/>
    <w:rsid w:val="000E150B"/>
    <w:rsid w:val="000E4F7E"/>
    <w:rsid w:val="00100D34"/>
    <w:rsid w:val="00104EBD"/>
    <w:rsid w:val="00105787"/>
    <w:rsid w:val="001069E7"/>
    <w:rsid w:val="00115924"/>
    <w:rsid w:val="00122043"/>
    <w:rsid w:val="001277A1"/>
    <w:rsid w:val="001633BF"/>
    <w:rsid w:val="00163D92"/>
    <w:rsid w:val="0016636A"/>
    <w:rsid w:val="001A3CC0"/>
    <w:rsid w:val="00225DCB"/>
    <w:rsid w:val="00227DAC"/>
    <w:rsid w:val="00242E4F"/>
    <w:rsid w:val="00271388"/>
    <w:rsid w:val="00287E56"/>
    <w:rsid w:val="002F5B3B"/>
    <w:rsid w:val="00310D0B"/>
    <w:rsid w:val="00315DB3"/>
    <w:rsid w:val="00321F97"/>
    <w:rsid w:val="00391F2D"/>
    <w:rsid w:val="003C784D"/>
    <w:rsid w:val="00407B91"/>
    <w:rsid w:val="00432292"/>
    <w:rsid w:val="0043554D"/>
    <w:rsid w:val="004450CF"/>
    <w:rsid w:val="004460D3"/>
    <w:rsid w:val="0045170A"/>
    <w:rsid w:val="00471D3D"/>
    <w:rsid w:val="00485C5D"/>
    <w:rsid w:val="00497A5E"/>
    <w:rsid w:val="004B14E5"/>
    <w:rsid w:val="004B4683"/>
    <w:rsid w:val="004C02AB"/>
    <w:rsid w:val="004D1140"/>
    <w:rsid w:val="004F0807"/>
    <w:rsid w:val="004F23FF"/>
    <w:rsid w:val="004F57D4"/>
    <w:rsid w:val="00513CC9"/>
    <w:rsid w:val="0051684F"/>
    <w:rsid w:val="005252EC"/>
    <w:rsid w:val="005369FC"/>
    <w:rsid w:val="00536C8D"/>
    <w:rsid w:val="00561763"/>
    <w:rsid w:val="005813D3"/>
    <w:rsid w:val="005818B3"/>
    <w:rsid w:val="00585DF3"/>
    <w:rsid w:val="00590A6F"/>
    <w:rsid w:val="005B181D"/>
    <w:rsid w:val="005B183F"/>
    <w:rsid w:val="005E162B"/>
    <w:rsid w:val="005E5EE8"/>
    <w:rsid w:val="006221C8"/>
    <w:rsid w:val="0067184A"/>
    <w:rsid w:val="006A521A"/>
    <w:rsid w:val="00715366"/>
    <w:rsid w:val="007E46B9"/>
    <w:rsid w:val="007F68CC"/>
    <w:rsid w:val="008066C0"/>
    <w:rsid w:val="0085039E"/>
    <w:rsid w:val="00863B2D"/>
    <w:rsid w:val="00892882"/>
    <w:rsid w:val="008B4D99"/>
    <w:rsid w:val="00903FB0"/>
    <w:rsid w:val="00910AE5"/>
    <w:rsid w:val="009476E6"/>
    <w:rsid w:val="00967425"/>
    <w:rsid w:val="0099253C"/>
    <w:rsid w:val="009A58D7"/>
    <w:rsid w:val="009B795B"/>
    <w:rsid w:val="009C75E1"/>
    <w:rsid w:val="009E27C3"/>
    <w:rsid w:val="00A07E80"/>
    <w:rsid w:val="00A104E1"/>
    <w:rsid w:val="00A1464A"/>
    <w:rsid w:val="00A2714C"/>
    <w:rsid w:val="00A3274E"/>
    <w:rsid w:val="00A35CA4"/>
    <w:rsid w:val="00A568D4"/>
    <w:rsid w:val="00AC5357"/>
    <w:rsid w:val="00AE28F8"/>
    <w:rsid w:val="00B12EF2"/>
    <w:rsid w:val="00B35010"/>
    <w:rsid w:val="00B76E73"/>
    <w:rsid w:val="00B91DBA"/>
    <w:rsid w:val="00BA5132"/>
    <w:rsid w:val="00BD43C5"/>
    <w:rsid w:val="00BD6234"/>
    <w:rsid w:val="00C1498A"/>
    <w:rsid w:val="00C151FF"/>
    <w:rsid w:val="00C3426D"/>
    <w:rsid w:val="00C51A57"/>
    <w:rsid w:val="00C825A8"/>
    <w:rsid w:val="00C85979"/>
    <w:rsid w:val="00CA1CCD"/>
    <w:rsid w:val="00CD2A7B"/>
    <w:rsid w:val="00CF6BE2"/>
    <w:rsid w:val="00D160AB"/>
    <w:rsid w:val="00D35D59"/>
    <w:rsid w:val="00DA37A1"/>
    <w:rsid w:val="00DF38A1"/>
    <w:rsid w:val="00E04173"/>
    <w:rsid w:val="00E23732"/>
    <w:rsid w:val="00E421F2"/>
    <w:rsid w:val="00E81F68"/>
    <w:rsid w:val="00E83643"/>
    <w:rsid w:val="00EA661D"/>
    <w:rsid w:val="00EE7C6B"/>
    <w:rsid w:val="00EF0450"/>
    <w:rsid w:val="00EF488B"/>
    <w:rsid w:val="00EF6831"/>
    <w:rsid w:val="00F032D9"/>
    <w:rsid w:val="00F82981"/>
    <w:rsid w:val="00F861BC"/>
    <w:rsid w:val="00F950D7"/>
    <w:rsid w:val="00F976A5"/>
    <w:rsid w:val="00FA1A25"/>
    <w:rsid w:val="00FA3D15"/>
    <w:rsid w:val="00FC3A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785FE"/>
  <w15:chartTrackingRefBased/>
  <w15:docId w15:val="{485FDBBD-0C15-4EED-AE0A-90219634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010"/>
    <w:rPr>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5010"/>
    <w:pPr>
      <w:tabs>
        <w:tab w:val="center" w:pos="4536"/>
        <w:tab w:val="right" w:pos="9072"/>
      </w:tabs>
      <w:spacing w:after="0" w:line="240" w:lineRule="auto"/>
    </w:pPr>
    <w:rPr>
      <w:kern w:val="0"/>
      <w14:ligatures w14:val="none"/>
    </w:rPr>
  </w:style>
  <w:style w:type="character" w:customStyle="1" w:styleId="stBilgiChar">
    <w:name w:val="Üst Bilgi Char"/>
    <w:basedOn w:val="VarsaylanParagrafYazTipi"/>
    <w:link w:val="stBilgi"/>
    <w:uiPriority w:val="99"/>
    <w:rsid w:val="00B35010"/>
  </w:style>
  <w:style w:type="paragraph" w:styleId="AltBilgi">
    <w:name w:val="footer"/>
    <w:basedOn w:val="Normal"/>
    <w:link w:val="AltBilgiChar"/>
    <w:uiPriority w:val="99"/>
    <w:unhideWhenUsed/>
    <w:rsid w:val="00B35010"/>
    <w:pPr>
      <w:tabs>
        <w:tab w:val="center" w:pos="4536"/>
        <w:tab w:val="right" w:pos="9072"/>
      </w:tabs>
      <w:spacing w:after="0" w:line="240" w:lineRule="auto"/>
    </w:pPr>
    <w:rPr>
      <w:kern w:val="0"/>
      <w14:ligatures w14:val="none"/>
    </w:rPr>
  </w:style>
  <w:style w:type="character" w:customStyle="1" w:styleId="AltBilgiChar">
    <w:name w:val="Alt Bilgi Char"/>
    <w:basedOn w:val="VarsaylanParagrafYazTipi"/>
    <w:link w:val="AltBilgi"/>
    <w:uiPriority w:val="99"/>
    <w:rsid w:val="00B35010"/>
  </w:style>
  <w:style w:type="character" w:styleId="SayfaNumaras">
    <w:name w:val="page number"/>
    <w:basedOn w:val="VarsaylanParagrafYazTipi"/>
    <w:rsid w:val="00B35010"/>
  </w:style>
  <w:style w:type="paragraph" w:styleId="ListeParagraf">
    <w:name w:val="List Paragraph"/>
    <w:basedOn w:val="Normal"/>
    <w:uiPriority w:val="34"/>
    <w:qFormat/>
    <w:rsid w:val="00497A5E"/>
    <w:pPr>
      <w:ind w:left="720"/>
      <w:contextualSpacing/>
    </w:pPr>
  </w:style>
  <w:style w:type="paragraph" w:styleId="NormalWeb">
    <w:name w:val="Normal (Web)"/>
    <w:basedOn w:val="Normal"/>
    <w:uiPriority w:val="99"/>
    <w:semiHidden/>
    <w:unhideWhenUsed/>
    <w:rsid w:val="00C8597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uiPriority w:val="22"/>
    <w:qFormat/>
    <w:rsid w:val="00C85979"/>
    <w:rPr>
      <w:b/>
      <w:bCs/>
    </w:rPr>
  </w:style>
  <w:style w:type="table" w:styleId="TabloKlavuzu">
    <w:name w:val="Table Grid"/>
    <w:basedOn w:val="NormalTablo"/>
    <w:uiPriority w:val="39"/>
    <w:rsid w:val="0016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1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7A852-95E4-483F-A99A-A2AA2467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8</Pages>
  <Words>1811</Words>
  <Characters>10327</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ismail savran</cp:lastModifiedBy>
  <cp:revision>52</cp:revision>
  <dcterms:created xsi:type="dcterms:W3CDTF">2024-01-30T08:51:00Z</dcterms:created>
  <dcterms:modified xsi:type="dcterms:W3CDTF">2025-06-10T06:00:00Z</dcterms:modified>
</cp:coreProperties>
</file>