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82E9" w14:textId="77777777" w:rsidR="00AC2727" w:rsidRPr="00C5285F" w:rsidRDefault="00AC2727" w:rsidP="003E2F25">
      <w:pPr>
        <w:pStyle w:val="AralkYok"/>
        <w:rPr>
          <w:rFonts w:ascii="Times New Roman" w:hAnsi="Times New Roman"/>
          <w:sz w:val="2"/>
        </w:rPr>
      </w:pPr>
      <w:bookmarkStart w:id="0" w:name="_Toc357238440"/>
      <w:bookmarkStart w:id="1" w:name="_Toc357238617"/>
      <w:bookmarkStart w:id="2" w:name="_Toc357239955"/>
      <w:bookmarkStart w:id="3" w:name="_Toc357240067"/>
      <w:bookmarkStart w:id="4" w:name="_Toc401030765"/>
      <w:bookmarkStart w:id="5" w:name="_Toc401030766"/>
      <w:bookmarkStart w:id="6" w:name="_Toc357238441"/>
      <w:bookmarkStart w:id="7" w:name="_Toc357238618"/>
    </w:p>
    <w:p w14:paraId="06E7E90F" w14:textId="77777777" w:rsidR="00AC2727" w:rsidRPr="00C5285F" w:rsidRDefault="00D6630E" w:rsidP="00D6630E">
      <w:pPr>
        <w:tabs>
          <w:tab w:val="left" w:pos="3060"/>
        </w:tabs>
        <w:rPr>
          <w:b/>
          <w:bCs/>
          <w:kern w:val="32"/>
          <w:szCs w:val="32"/>
        </w:rPr>
      </w:pPr>
      <w:r>
        <w:rPr>
          <w:b/>
          <w:bCs/>
          <w:kern w:val="32"/>
          <w:szCs w:val="32"/>
        </w:rPr>
        <w:tab/>
      </w:r>
    </w:p>
    <w:p w14:paraId="09E491B6" w14:textId="77777777" w:rsidR="00F448F6" w:rsidRPr="00C5285F" w:rsidRDefault="00F448F6" w:rsidP="00CE24E7">
      <w:bookmarkStart w:id="8" w:name="_Toc86712226"/>
    </w:p>
    <w:p w14:paraId="20B69B81" w14:textId="77777777" w:rsidR="00F448F6" w:rsidRPr="00C5285F" w:rsidRDefault="00F448F6" w:rsidP="00CE24E7"/>
    <w:p w14:paraId="18787A09" w14:textId="77777777" w:rsidR="00F448F6" w:rsidRDefault="00F448F6" w:rsidP="00CE24E7"/>
    <w:p w14:paraId="1A921F07" w14:textId="77777777" w:rsidR="006B75E9" w:rsidRDefault="006B75E9" w:rsidP="00CE24E7"/>
    <w:p w14:paraId="57777081" w14:textId="77777777" w:rsidR="006B75E9" w:rsidRDefault="006B75E9" w:rsidP="00CE24E7"/>
    <w:p w14:paraId="2ADDC621" w14:textId="77777777" w:rsidR="006B75E9" w:rsidRDefault="006B75E9" w:rsidP="00CE24E7"/>
    <w:p w14:paraId="2E313870" w14:textId="77777777" w:rsidR="006B75E9" w:rsidRDefault="006B75E9" w:rsidP="00CE24E7"/>
    <w:p w14:paraId="39141696" w14:textId="77777777" w:rsidR="006B75E9" w:rsidRDefault="006B75E9" w:rsidP="00CE24E7"/>
    <w:p w14:paraId="40EF40A4" w14:textId="77777777" w:rsidR="006B75E9" w:rsidRDefault="006B75E9" w:rsidP="00CE24E7"/>
    <w:p w14:paraId="65A62067" w14:textId="77777777" w:rsidR="006B75E9" w:rsidRDefault="006B75E9" w:rsidP="00CE24E7"/>
    <w:p w14:paraId="7CC694B2" w14:textId="77777777" w:rsidR="006B75E9" w:rsidRPr="00C5285F" w:rsidRDefault="006B75E9" w:rsidP="006B75E9">
      <w:pPr>
        <w:ind w:right="283"/>
        <w:jc w:val="center"/>
      </w:pPr>
    </w:p>
    <w:p w14:paraId="60EE5A66" w14:textId="77777777" w:rsidR="00F448F6" w:rsidRPr="00C5285F" w:rsidRDefault="00F448F6" w:rsidP="006B75E9">
      <w:pPr>
        <w:jc w:val="center"/>
      </w:pPr>
    </w:p>
    <w:p w14:paraId="330EDE90" w14:textId="77777777" w:rsidR="00F448F6" w:rsidRPr="00C5285F" w:rsidRDefault="00F448F6" w:rsidP="006B75E9">
      <w:pPr>
        <w:jc w:val="center"/>
      </w:pPr>
    </w:p>
    <w:p w14:paraId="5C7CF62E" w14:textId="77777777" w:rsidR="00F448F6" w:rsidRPr="006D2C39" w:rsidRDefault="00F448F6" w:rsidP="006B75E9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6D2C39">
        <w:rPr>
          <w:rFonts w:ascii="Cambria" w:hAnsi="Cambria"/>
          <w:b/>
          <w:sz w:val="48"/>
          <w:szCs w:val="96"/>
        </w:rPr>
        <w:t>ISO 50001 ENERJİ YÖNETİM SİSTEMİ</w:t>
      </w:r>
      <w:bookmarkEnd w:id="8"/>
    </w:p>
    <w:p w14:paraId="40FD2192" w14:textId="1A05A1A1" w:rsidR="00F448F6" w:rsidRPr="006D2C39" w:rsidRDefault="00F448F6" w:rsidP="006B75E9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6D2C39">
        <w:rPr>
          <w:rFonts w:ascii="Cambria" w:hAnsi="Cambria"/>
          <w:b/>
          <w:sz w:val="48"/>
          <w:szCs w:val="96"/>
        </w:rPr>
        <w:t>İZLEME, ÖLÇME, ANALİZ VE DEĞERLENDİRME</w:t>
      </w:r>
    </w:p>
    <w:p w14:paraId="49FDB63B" w14:textId="77777777" w:rsidR="00F448F6" w:rsidRPr="006D2C39" w:rsidRDefault="00F448F6" w:rsidP="006B75E9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6D2C39">
        <w:rPr>
          <w:rFonts w:ascii="Cambria" w:hAnsi="Cambria"/>
          <w:b/>
          <w:sz w:val="48"/>
          <w:szCs w:val="96"/>
        </w:rPr>
        <w:t>PROSEDÜRÜ</w:t>
      </w:r>
    </w:p>
    <w:p w14:paraId="2544C742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5A9CEFF0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51ADB688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10407246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136CAC5E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4B1D49D2" w14:textId="77777777" w:rsidR="00F448F6" w:rsidRPr="00C5285F" w:rsidRDefault="00F448F6" w:rsidP="006B75E9">
      <w:pPr>
        <w:spacing w:line="360" w:lineRule="auto"/>
        <w:jc w:val="center"/>
        <w:rPr>
          <w:b/>
        </w:rPr>
      </w:pPr>
    </w:p>
    <w:p w14:paraId="3DA5D58E" w14:textId="77777777" w:rsidR="00F448F6" w:rsidRPr="00C5285F" w:rsidRDefault="00F448F6" w:rsidP="00F448F6">
      <w:pPr>
        <w:spacing w:line="360" w:lineRule="auto"/>
        <w:jc w:val="both"/>
        <w:rPr>
          <w:b/>
        </w:rPr>
      </w:pPr>
    </w:p>
    <w:p w14:paraId="1DFE8161" w14:textId="77777777" w:rsidR="00F448F6" w:rsidRPr="00C5285F" w:rsidRDefault="00F448F6" w:rsidP="00F448F6">
      <w:pPr>
        <w:spacing w:line="360" w:lineRule="auto"/>
        <w:jc w:val="both"/>
        <w:rPr>
          <w:b/>
        </w:rPr>
      </w:pPr>
    </w:p>
    <w:p w14:paraId="47B62314" w14:textId="77777777" w:rsidR="00F448F6" w:rsidRPr="00C5285F" w:rsidRDefault="00F448F6" w:rsidP="00F448F6">
      <w:pPr>
        <w:spacing w:line="360" w:lineRule="auto"/>
        <w:jc w:val="both"/>
        <w:rPr>
          <w:b/>
        </w:rPr>
      </w:pPr>
    </w:p>
    <w:p w14:paraId="316CA2FD" w14:textId="77777777" w:rsidR="00CE24E7" w:rsidRPr="00C5285F" w:rsidRDefault="00CE24E7" w:rsidP="00F448F6">
      <w:pPr>
        <w:spacing w:line="360" w:lineRule="auto"/>
        <w:jc w:val="both"/>
        <w:rPr>
          <w:b/>
        </w:rPr>
      </w:pPr>
    </w:p>
    <w:p w14:paraId="6AB50E6C" w14:textId="77777777" w:rsidR="00CE24E7" w:rsidRPr="00C5285F" w:rsidRDefault="00CE24E7" w:rsidP="00F448F6">
      <w:pPr>
        <w:spacing w:line="360" w:lineRule="auto"/>
        <w:jc w:val="both"/>
        <w:rPr>
          <w:b/>
        </w:rPr>
      </w:pPr>
    </w:p>
    <w:p w14:paraId="3EF731CE" w14:textId="77777777" w:rsidR="00CE24E7" w:rsidRDefault="00CE24E7" w:rsidP="00F448F6">
      <w:pPr>
        <w:spacing w:line="360" w:lineRule="auto"/>
        <w:jc w:val="both"/>
        <w:rPr>
          <w:b/>
        </w:rPr>
      </w:pPr>
    </w:p>
    <w:p w14:paraId="23B96722" w14:textId="77777777" w:rsidR="006D2C39" w:rsidRDefault="006D2C39" w:rsidP="00F448F6">
      <w:pPr>
        <w:spacing w:line="360" w:lineRule="auto"/>
        <w:jc w:val="both"/>
        <w:rPr>
          <w:b/>
        </w:rPr>
      </w:pPr>
    </w:p>
    <w:p w14:paraId="3F67ACC7" w14:textId="77777777" w:rsidR="006D2C39" w:rsidRPr="00C5285F" w:rsidRDefault="006D2C39" w:rsidP="00F448F6">
      <w:pPr>
        <w:spacing w:line="360" w:lineRule="auto"/>
        <w:jc w:val="both"/>
        <w:rPr>
          <w:b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2C3E8D3F" w14:textId="5D903D96" w:rsidR="000265B3" w:rsidRPr="006D2C39" w:rsidRDefault="000265B3" w:rsidP="006D2C39">
      <w:pPr>
        <w:jc w:val="both"/>
        <w:rPr>
          <w:rFonts w:ascii="Cambria" w:hAnsi="Cambria"/>
        </w:rPr>
      </w:pPr>
      <w:r w:rsidRPr="006D2C39">
        <w:rPr>
          <w:rFonts w:ascii="Cambria" w:hAnsi="Cambria"/>
        </w:rPr>
        <w:t>©</w:t>
      </w:r>
      <w:r w:rsidRPr="006D2C39">
        <w:rPr>
          <w:rFonts w:ascii="Cambria" w:hAnsi="Cambria"/>
          <w:i/>
        </w:rPr>
        <w:t xml:space="preserve">Bu </w:t>
      </w:r>
      <w:r w:rsidR="006B75E9" w:rsidRPr="006D2C39">
        <w:rPr>
          <w:rFonts w:ascii="Cambria" w:hAnsi="Cambria"/>
          <w:i/>
        </w:rPr>
        <w:t>dokümanın</w:t>
      </w:r>
      <w:r w:rsidRPr="006D2C39">
        <w:rPr>
          <w:rFonts w:ascii="Cambria" w:hAnsi="Cambria"/>
          <w:i/>
        </w:rPr>
        <w:t xml:space="preserve"> tüm hakları </w:t>
      </w:r>
      <w:r w:rsidR="0096231D" w:rsidRPr="006D2C39">
        <w:rPr>
          <w:rFonts w:ascii="Cambria" w:hAnsi="Cambria"/>
          <w:b/>
          <w:i/>
        </w:rPr>
        <w:t xml:space="preserve">AKSARAY </w:t>
      </w:r>
      <w:proofErr w:type="spellStart"/>
      <w:r w:rsidR="0096231D" w:rsidRPr="006D2C39">
        <w:rPr>
          <w:rFonts w:ascii="Cambria" w:hAnsi="Cambria"/>
          <w:b/>
          <w:i/>
        </w:rPr>
        <w:t>ÜNİVERSİTESİ</w:t>
      </w:r>
      <w:r w:rsidR="0096231D" w:rsidRPr="006D2C39">
        <w:rPr>
          <w:rFonts w:ascii="Cambria" w:hAnsi="Cambria"/>
          <w:i/>
        </w:rPr>
        <w:t>’ne</w:t>
      </w:r>
      <w:proofErr w:type="spellEnd"/>
      <w:r w:rsidRPr="006D2C39">
        <w:rPr>
          <w:rFonts w:ascii="Cambria" w:hAnsi="Cambria"/>
          <w:i/>
        </w:rPr>
        <w:t xml:space="preserve"> aittir. Yazılı izni olmadan alıntı yapılamaz, kopya edilemez veya çoğaltılarak dağıtılamaz.</w:t>
      </w:r>
    </w:p>
    <w:p w14:paraId="76BD6274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b w:val="0"/>
          <w:sz w:val="24"/>
        </w:rPr>
      </w:pPr>
      <w:r w:rsidRPr="006D2C39">
        <w:rPr>
          <w:rFonts w:ascii="Cambria" w:hAnsi="Cambria" w:cs="Times New Roman"/>
          <w:sz w:val="24"/>
        </w:rPr>
        <w:lastRenderedPageBreak/>
        <w:t>AMAÇ</w:t>
      </w:r>
    </w:p>
    <w:p w14:paraId="5A7701A9" w14:textId="77777777" w:rsidR="00CA251E" w:rsidRPr="006D2C39" w:rsidRDefault="004A01BD" w:rsidP="006B75E9">
      <w:pPr>
        <w:pStyle w:val="GvdeMetniGirintisi2"/>
        <w:spacing w:before="120" w:after="120" w:line="276" w:lineRule="auto"/>
        <w:ind w:left="142" w:right="283"/>
        <w:rPr>
          <w:rFonts w:ascii="Cambria" w:hAnsi="Cambria"/>
        </w:rPr>
      </w:pPr>
      <w:r w:rsidRPr="006D2C39">
        <w:rPr>
          <w:rFonts w:ascii="Cambria" w:hAnsi="Cambria"/>
        </w:rPr>
        <w:t xml:space="preserve">Bu </w:t>
      </w:r>
      <w:r w:rsidR="00317BFF" w:rsidRPr="006D2C39">
        <w:rPr>
          <w:rFonts w:ascii="Cambria" w:hAnsi="Cambria"/>
        </w:rPr>
        <w:t>sürecin</w:t>
      </w:r>
      <w:r w:rsidRPr="006D2C39">
        <w:rPr>
          <w:rFonts w:ascii="Cambria" w:hAnsi="Cambria"/>
        </w:rPr>
        <w:t xml:space="preserve"> amacı, </w:t>
      </w:r>
      <w:proofErr w:type="gramStart"/>
      <w:r w:rsidR="003F5E10" w:rsidRPr="006D2C39">
        <w:rPr>
          <w:rFonts w:ascii="Cambria" w:hAnsi="Cambria"/>
        </w:rPr>
        <w:t>Kuruluş</w:t>
      </w:r>
      <w:r w:rsidR="0006456D" w:rsidRPr="006D2C39">
        <w:rPr>
          <w:rFonts w:ascii="Cambria" w:hAnsi="Cambria"/>
        </w:rPr>
        <w:t xml:space="preserve"> </w:t>
      </w:r>
      <w:r w:rsidRPr="006D2C39">
        <w:rPr>
          <w:rFonts w:ascii="Cambria" w:hAnsi="Cambria"/>
        </w:rPr>
        <w:t xml:space="preserve"> </w:t>
      </w:r>
      <w:r w:rsidR="004E633F" w:rsidRPr="006D2C39">
        <w:rPr>
          <w:rFonts w:ascii="Cambria" w:hAnsi="Cambria"/>
        </w:rPr>
        <w:t>Entegre</w:t>
      </w:r>
      <w:proofErr w:type="gramEnd"/>
      <w:r w:rsidR="00CA251E" w:rsidRPr="006D2C39">
        <w:rPr>
          <w:rFonts w:ascii="Cambria" w:hAnsi="Cambria"/>
        </w:rPr>
        <w:t xml:space="preserve"> Yönetim Sistemi</w:t>
      </w:r>
      <w:r w:rsidRPr="006D2C39">
        <w:rPr>
          <w:rFonts w:ascii="Cambria" w:hAnsi="Cambria"/>
        </w:rPr>
        <w:t>nin etkinliğini ve uygunluğunu göstermek, iyileştirme ve önlem faaliyetlerindeki verilerin analizlerindeki uygulamaları açıklamak ve</w:t>
      </w:r>
      <w:r w:rsidR="00CA251E" w:rsidRPr="006D2C39">
        <w:rPr>
          <w:rFonts w:ascii="Cambria" w:hAnsi="Cambria"/>
        </w:rPr>
        <w:t xml:space="preserve"> sorumlulukları belirlemektir. </w:t>
      </w:r>
    </w:p>
    <w:p w14:paraId="2287A49C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b w:val="0"/>
          <w:sz w:val="24"/>
        </w:rPr>
      </w:pPr>
      <w:r w:rsidRPr="006D2C39">
        <w:rPr>
          <w:rFonts w:ascii="Cambria" w:hAnsi="Cambria" w:cs="Times New Roman"/>
          <w:sz w:val="24"/>
        </w:rPr>
        <w:t>UYGULAMA ALANI ve SORUMLULARLAR</w:t>
      </w:r>
    </w:p>
    <w:p w14:paraId="48C2C3F2" w14:textId="77777777" w:rsidR="004A01BD" w:rsidRPr="006D2C39" w:rsidRDefault="004A01BD" w:rsidP="006B75E9">
      <w:pPr>
        <w:pStyle w:val="stBilgi"/>
        <w:tabs>
          <w:tab w:val="clear" w:pos="4536"/>
          <w:tab w:val="clear" w:pos="9072"/>
          <w:tab w:val="num" w:pos="284"/>
        </w:tabs>
        <w:spacing w:before="120" w:after="120" w:line="276" w:lineRule="auto"/>
        <w:ind w:left="142" w:right="283"/>
        <w:jc w:val="both"/>
        <w:rPr>
          <w:rFonts w:ascii="Cambria" w:hAnsi="Cambria"/>
          <w:bCs/>
          <w:sz w:val="24"/>
          <w:szCs w:val="24"/>
          <w:lang w:val="tr-TR"/>
        </w:rPr>
      </w:pPr>
      <w:r w:rsidRPr="006D2C39">
        <w:rPr>
          <w:rFonts w:ascii="Cambria" w:hAnsi="Cambria"/>
          <w:bCs/>
          <w:sz w:val="24"/>
          <w:szCs w:val="24"/>
          <w:lang w:val="tr-TR"/>
        </w:rPr>
        <w:t xml:space="preserve">Bu </w:t>
      </w:r>
      <w:r w:rsidR="00317BFF" w:rsidRPr="006D2C39">
        <w:rPr>
          <w:rFonts w:ascii="Cambria" w:hAnsi="Cambria"/>
          <w:bCs/>
          <w:sz w:val="24"/>
          <w:szCs w:val="24"/>
          <w:lang w:val="tr-TR"/>
        </w:rPr>
        <w:t>süreci</w:t>
      </w:r>
      <w:r w:rsidRPr="006D2C39">
        <w:rPr>
          <w:rFonts w:ascii="Cambria" w:hAnsi="Cambria"/>
          <w:bCs/>
          <w:sz w:val="24"/>
          <w:szCs w:val="24"/>
          <w:lang w:val="tr-TR"/>
        </w:rPr>
        <w:t xml:space="preserve">n uygulanmasından </w:t>
      </w:r>
      <w:r w:rsidR="00A04EA0" w:rsidRPr="006D2C39">
        <w:rPr>
          <w:rFonts w:ascii="Cambria" w:hAnsi="Cambria"/>
          <w:bCs/>
          <w:sz w:val="24"/>
          <w:szCs w:val="24"/>
          <w:lang w:val="tr-TR"/>
        </w:rPr>
        <w:t>Yönetim Temsilcisi</w:t>
      </w:r>
      <w:r w:rsidR="00817D81" w:rsidRPr="006D2C39">
        <w:rPr>
          <w:rFonts w:ascii="Cambria" w:hAnsi="Cambria"/>
          <w:bCs/>
          <w:sz w:val="24"/>
          <w:szCs w:val="24"/>
          <w:lang w:val="tr-TR"/>
        </w:rPr>
        <w:t xml:space="preserve"> </w:t>
      </w:r>
      <w:r w:rsidRPr="006D2C39">
        <w:rPr>
          <w:rFonts w:ascii="Cambria" w:hAnsi="Cambria"/>
          <w:bCs/>
          <w:sz w:val="24"/>
          <w:szCs w:val="24"/>
          <w:lang w:val="tr-TR"/>
        </w:rPr>
        <w:t>sorumludur.</w:t>
      </w:r>
    </w:p>
    <w:p w14:paraId="72E3FB7E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t>TANIMLAR ve KISALTMALAR</w:t>
      </w:r>
    </w:p>
    <w:p w14:paraId="2F341626" w14:textId="2927B08E" w:rsidR="00F448F6" w:rsidRPr="006D2C39" w:rsidRDefault="00F448F6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Cs/>
          <w:color w:val="000000"/>
        </w:rPr>
      </w:pPr>
      <w:r w:rsidRPr="006D2C39">
        <w:rPr>
          <w:rFonts w:ascii="Cambria" w:hAnsi="Cambria"/>
          <w:bCs/>
          <w:color w:val="000000"/>
        </w:rPr>
        <w:t>EnY</w:t>
      </w:r>
      <w:r w:rsidR="006B75E9" w:rsidRPr="006D2C39">
        <w:rPr>
          <w:rFonts w:ascii="Cambria" w:hAnsi="Cambria"/>
          <w:bCs/>
          <w:color w:val="000000"/>
        </w:rPr>
        <w:t>S</w:t>
      </w:r>
      <w:r w:rsidRPr="006D2C39">
        <w:rPr>
          <w:rFonts w:ascii="Cambria" w:hAnsi="Cambria"/>
          <w:bCs/>
          <w:color w:val="000000"/>
        </w:rPr>
        <w:t>: Enerji Yönetim Sistemi</w:t>
      </w:r>
    </w:p>
    <w:p w14:paraId="7C426F91" w14:textId="77777777" w:rsidR="00F448F6" w:rsidRPr="006D2C39" w:rsidRDefault="00F448F6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t>SORUMLULAR</w:t>
      </w:r>
    </w:p>
    <w:p w14:paraId="1BBEFD9F" w14:textId="77777777" w:rsidR="00F448F6" w:rsidRPr="006D2C39" w:rsidRDefault="00F448F6" w:rsidP="006B75E9">
      <w:pPr>
        <w:tabs>
          <w:tab w:val="left" w:pos="360"/>
          <w:tab w:val="left" w:pos="2055"/>
        </w:tabs>
        <w:spacing w:before="120" w:after="120" w:line="276" w:lineRule="auto"/>
        <w:ind w:left="142" w:right="283"/>
        <w:jc w:val="both"/>
        <w:rPr>
          <w:rFonts w:ascii="Cambria" w:hAnsi="Cambria"/>
          <w:bCs/>
          <w:color w:val="000000"/>
        </w:rPr>
      </w:pPr>
      <w:r w:rsidRPr="006D2C39">
        <w:rPr>
          <w:rFonts w:ascii="Cambria" w:hAnsi="Cambria"/>
          <w:bCs/>
          <w:color w:val="000000"/>
        </w:rPr>
        <w:t>Enerji Yönetim Ekibi.</w:t>
      </w:r>
    </w:p>
    <w:p w14:paraId="09147EA1" w14:textId="77777777" w:rsidR="00F448F6" w:rsidRPr="006D2C39" w:rsidRDefault="00F448F6" w:rsidP="006B75E9">
      <w:pPr>
        <w:tabs>
          <w:tab w:val="left" w:pos="360"/>
          <w:tab w:val="left" w:pos="2055"/>
        </w:tabs>
        <w:spacing w:before="120" w:after="120" w:line="276" w:lineRule="auto"/>
        <w:ind w:left="142" w:right="283"/>
        <w:jc w:val="both"/>
        <w:rPr>
          <w:rFonts w:ascii="Cambria" w:hAnsi="Cambria"/>
          <w:bCs/>
          <w:color w:val="000000"/>
        </w:rPr>
      </w:pPr>
      <w:r w:rsidRPr="006D2C39">
        <w:rPr>
          <w:rFonts w:ascii="Cambria" w:hAnsi="Cambria"/>
          <w:bCs/>
          <w:color w:val="000000"/>
        </w:rPr>
        <w:t>Yönetim Temsilcisi</w:t>
      </w:r>
    </w:p>
    <w:p w14:paraId="311020C7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t>REFERANS DÖKÜMANLAR</w:t>
      </w:r>
    </w:p>
    <w:p w14:paraId="52C63BCC" w14:textId="5F9D33CA" w:rsidR="004A01BD" w:rsidRPr="006D2C39" w:rsidRDefault="00305FCC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ENYS.</w:t>
      </w:r>
      <w:r w:rsidR="0094358F" w:rsidRPr="006D2C39">
        <w:rPr>
          <w:rFonts w:ascii="Cambria" w:hAnsi="Cambria"/>
          <w:bCs/>
        </w:rPr>
        <w:t>ŞM</w:t>
      </w:r>
      <w:r w:rsidRPr="006D2C39">
        <w:rPr>
          <w:rFonts w:ascii="Cambria" w:hAnsi="Cambria"/>
          <w:bCs/>
        </w:rPr>
        <w:t>.0</w:t>
      </w:r>
      <w:r w:rsidR="0094358F" w:rsidRPr="006D2C39">
        <w:rPr>
          <w:rFonts w:ascii="Cambria" w:hAnsi="Cambria"/>
          <w:bCs/>
        </w:rPr>
        <w:t>2</w:t>
      </w:r>
      <w:r w:rsidRPr="006D2C39">
        <w:rPr>
          <w:rFonts w:ascii="Cambria" w:hAnsi="Cambria"/>
          <w:bCs/>
        </w:rPr>
        <w:t xml:space="preserve"> İzleme, Ölçme ve Analiz </w:t>
      </w:r>
      <w:r w:rsidR="0094358F" w:rsidRPr="006D2C39">
        <w:rPr>
          <w:rFonts w:ascii="Cambria" w:hAnsi="Cambria"/>
          <w:bCs/>
        </w:rPr>
        <w:t>Şeması</w:t>
      </w:r>
    </w:p>
    <w:p w14:paraId="19F0E238" w14:textId="77777777" w:rsidR="00A45CDF" w:rsidRPr="006D2C39" w:rsidRDefault="00305FCC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ENYS.LS.03 İzleme, Ölçme ve Analiz Listesi</w:t>
      </w:r>
    </w:p>
    <w:p w14:paraId="49234168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t>UYGULAMA</w:t>
      </w:r>
    </w:p>
    <w:p w14:paraId="6890FC0F" w14:textId="77777777" w:rsidR="004A01BD" w:rsidRPr="006D2C39" w:rsidRDefault="004A01BD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Genel İşleyiş</w:t>
      </w:r>
    </w:p>
    <w:p w14:paraId="1D22BE04" w14:textId="77777777" w:rsidR="00964A5E" w:rsidRPr="006D2C39" w:rsidRDefault="004A01BD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 xml:space="preserve">Aşağıda başlıklar halinde belirtilen veriler ele alınma şekli </w:t>
      </w:r>
      <w:proofErr w:type="gramStart"/>
      <w:r w:rsidRPr="006D2C39">
        <w:rPr>
          <w:rFonts w:ascii="Cambria" w:hAnsi="Cambria"/>
          <w:bCs/>
        </w:rPr>
        <w:t>ile birlikte</w:t>
      </w:r>
      <w:proofErr w:type="gramEnd"/>
      <w:r w:rsidRPr="006D2C39">
        <w:rPr>
          <w:rFonts w:ascii="Cambria" w:hAnsi="Cambria"/>
          <w:bCs/>
        </w:rPr>
        <w:t xml:space="preserve"> analiz metoduna göre analiz edilerek sürekli iyileştirme faaliyetlerinde kullanılabilecek şekilde Yönetimin Gözden Geçirme toplantısına sunulur. </w:t>
      </w:r>
    </w:p>
    <w:p w14:paraId="58E06EE0" w14:textId="77777777" w:rsidR="00964A5E" w:rsidRPr="006D2C39" w:rsidRDefault="004A01BD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 xml:space="preserve">Elde edilen sonuçlar </w:t>
      </w:r>
      <w:r w:rsidR="00A04EA0" w:rsidRPr="006D2C39">
        <w:rPr>
          <w:rFonts w:ascii="Cambria" w:hAnsi="Cambria"/>
          <w:bCs/>
        </w:rPr>
        <w:t>Yönetim Temsilcisi</w:t>
      </w:r>
      <w:r w:rsidR="00F448F6" w:rsidRPr="006D2C39">
        <w:rPr>
          <w:rFonts w:ascii="Cambria" w:hAnsi="Cambria"/>
          <w:bCs/>
        </w:rPr>
        <w:t>nde</w:t>
      </w:r>
      <w:r w:rsidR="00817D81" w:rsidRPr="006D2C39">
        <w:rPr>
          <w:rFonts w:ascii="Cambria" w:hAnsi="Cambria"/>
          <w:bCs/>
        </w:rPr>
        <w:t xml:space="preserve"> </w:t>
      </w:r>
      <w:r w:rsidRPr="006D2C39">
        <w:rPr>
          <w:rFonts w:ascii="Cambria" w:hAnsi="Cambria"/>
          <w:bCs/>
        </w:rPr>
        <w:t>toplanır.</w:t>
      </w:r>
    </w:p>
    <w:p w14:paraId="350A75E5" w14:textId="77777777" w:rsidR="00964A5E" w:rsidRPr="006D2C39" w:rsidRDefault="00E00A6C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  <w:color w:val="000000"/>
        </w:rPr>
        <w:t>Yönetim Temsilcisi</w:t>
      </w:r>
      <w:r w:rsidR="004A01BD" w:rsidRPr="006D2C39">
        <w:rPr>
          <w:rFonts w:ascii="Cambria" w:hAnsi="Cambria"/>
          <w:bCs/>
          <w:color w:val="000000"/>
        </w:rPr>
        <w:t xml:space="preserve"> tarafından veri analiz sonuçları </w:t>
      </w:r>
      <w:r w:rsidR="00906835" w:rsidRPr="006D2C39">
        <w:rPr>
          <w:rFonts w:ascii="Cambria" w:hAnsi="Cambria"/>
          <w:bCs/>
          <w:color w:val="000000"/>
        </w:rPr>
        <w:t>çıkarılır</w:t>
      </w:r>
      <w:r w:rsidR="004A01BD" w:rsidRPr="006D2C39">
        <w:rPr>
          <w:rFonts w:ascii="Cambria" w:hAnsi="Cambria"/>
          <w:bCs/>
          <w:color w:val="000000"/>
        </w:rPr>
        <w:t xml:space="preserve"> ve Yönetimin Gözden Geçirme toplantısında görüşülür.</w:t>
      </w:r>
    </w:p>
    <w:p w14:paraId="6D59A8F5" w14:textId="77777777" w:rsidR="00964A5E" w:rsidRPr="006D2C39" w:rsidRDefault="00906835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  <w:color w:val="000000"/>
        </w:rPr>
        <w:t xml:space="preserve">Veri Analizlerinden çıkan sonuçlar </w:t>
      </w:r>
      <w:r w:rsidR="004A01BD" w:rsidRPr="006D2C39">
        <w:rPr>
          <w:rFonts w:ascii="Cambria" w:hAnsi="Cambria"/>
          <w:bCs/>
          <w:color w:val="000000"/>
        </w:rPr>
        <w:t>bir sonraki dönem için hedef belirlemede kullanılır.</w:t>
      </w:r>
    </w:p>
    <w:p w14:paraId="23B3A5E2" w14:textId="77777777" w:rsidR="004A01BD" w:rsidRPr="006D2C39" w:rsidRDefault="004A01BD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  <w:color w:val="000000"/>
        </w:rPr>
        <w:t>Veri analizlerinin sonuçlarına göre gerekirse</w:t>
      </w:r>
      <w:r w:rsidRPr="006D2C39">
        <w:rPr>
          <w:rFonts w:ascii="Cambria" w:hAnsi="Cambria"/>
          <w:bCs/>
        </w:rPr>
        <w:t xml:space="preserve"> düzeltici veya önleyici faaliyetler başlatılır.</w:t>
      </w:r>
    </w:p>
    <w:p w14:paraId="3DEF91B7" w14:textId="77777777" w:rsidR="00A04EA0" w:rsidRPr="006D2C39" w:rsidRDefault="00A04EA0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Süreç Performans Ölçümleri</w:t>
      </w:r>
    </w:p>
    <w:p w14:paraId="2AB5DF51" w14:textId="4F0C51D2" w:rsidR="00A04EA0" w:rsidRPr="006D2C39" w:rsidRDefault="00A04EA0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Belirlenen tüm Süreçlere ait Süreç Performans Kriterleri</w:t>
      </w:r>
      <w:r w:rsidR="006D2C39">
        <w:rPr>
          <w:rFonts w:ascii="Cambria" w:hAnsi="Cambria"/>
          <w:bCs/>
        </w:rPr>
        <w:t xml:space="preserve"> </w:t>
      </w:r>
      <w:r w:rsidRPr="006D2C39">
        <w:rPr>
          <w:rFonts w:ascii="Cambria" w:hAnsi="Cambria"/>
          <w:bCs/>
        </w:rPr>
        <w:t>süreç girdileri, süreç çıktıları, nasıl ölçüleceği, süresi sorumlusu vb</w:t>
      </w:r>
      <w:r w:rsidR="006B75E9" w:rsidRPr="006D2C39">
        <w:rPr>
          <w:rFonts w:ascii="Cambria" w:hAnsi="Cambria"/>
          <w:bCs/>
        </w:rPr>
        <w:t>.</w:t>
      </w:r>
      <w:r w:rsidRPr="006D2C39">
        <w:rPr>
          <w:rFonts w:ascii="Cambria" w:hAnsi="Cambria"/>
          <w:bCs/>
        </w:rPr>
        <w:t xml:space="preserve"> bilgiler içerisinde </w:t>
      </w:r>
      <w:r>
        <w:rPr>
          <w:rFonts w:ascii="Cambria" w:hAnsi="Cambria"/>
          <w:b/>
          <w:bCs/>
          <w:color w:val="000000"/>
        </w:rPr>
        <w:t>Süreç Tablosu</w:t>
      </w:r>
      <w:r>
        <w:rPr>
          <w:rFonts w:ascii="Cambria" w:hAnsi="Cambria"/>
          <w:color w:val="000000"/>
        </w:rPr>
        <w:t>nda</w:t>
      </w:r>
      <w:r w:rsidRPr="006D2C39">
        <w:rPr>
          <w:rFonts w:ascii="Cambria" w:hAnsi="Cambria"/>
          <w:bCs/>
        </w:rPr>
        <w:t xml:space="preserve"> belirlenir ve ölçülür.</w:t>
      </w:r>
    </w:p>
    <w:p w14:paraId="5411B173" w14:textId="77777777" w:rsidR="004A01BD" w:rsidRPr="006D2C39" w:rsidRDefault="00A04EA0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Uygunsuzluk ve Düzeltici Faaliyetlerden</w:t>
      </w:r>
      <w:r w:rsidR="004A01BD" w:rsidRPr="006D2C39">
        <w:rPr>
          <w:rFonts w:ascii="Cambria" w:hAnsi="Cambria"/>
          <w:b/>
          <w:bCs/>
          <w:u w:val="single"/>
        </w:rPr>
        <w:t xml:space="preserve"> Elde Edilen Veriler</w:t>
      </w:r>
    </w:p>
    <w:p w14:paraId="45D16610" w14:textId="77777777" w:rsidR="004A01BD" w:rsidRPr="006D2C39" w:rsidRDefault="00A04EA0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/>
          <w:bCs/>
        </w:rPr>
        <w:t xml:space="preserve">Uygunsuzluk- Düzeltici Faaliyet </w:t>
      </w:r>
      <w:proofErr w:type="gramStart"/>
      <w:r w:rsidRPr="006D2C39">
        <w:rPr>
          <w:rFonts w:ascii="Cambria" w:hAnsi="Cambria"/>
          <w:b/>
          <w:bCs/>
        </w:rPr>
        <w:t>Ve</w:t>
      </w:r>
      <w:proofErr w:type="gramEnd"/>
      <w:r w:rsidRPr="006D2C39">
        <w:rPr>
          <w:rFonts w:ascii="Cambria" w:hAnsi="Cambria"/>
          <w:b/>
          <w:bCs/>
        </w:rPr>
        <w:t xml:space="preserve"> Olay İhlal </w:t>
      </w:r>
      <w:r w:rsidR="00FD7550" w:rsidRPr="006D2C39">
        <w:rPr>
          <w:rFonts w:ascii="Cambria" w:hAnsi="Cambria"/>
          <w:b/>
          <w:bCs/>
        </w:rPr>
        <w:t>Süreci</w:t>
      </w:r>
      <w:r w:rsidR="004A01BD" w:rsidRPr="006D2C39">
        <w:rPr>
          <w:rFonts w:ascii="Cambria" w:hAnsi="Cambria"/>
          <w:bCs/>
        </w:rPr>
        <w:t>’</w:t>
      </w:r>
      <w:r w:rsidR="00E00A6C" w:rsidRPr="006D2C39">
        <w:rPr>
          <w:rFonts w:ascii="Cambria" w:hAnsi="Cambria"/>
          <w:bCs/>
        </w:rPr>
        <w:t xml:space="preserve"> </w:t>
      </w:r>
      <w:r w:rsidR="004A01BD" w:rsidRPr="006D2C39">
        <w:rPr>
          <w:rFonts w:ascii="Cambria" w:hAnsi="Cambria"/>
          <w:bCs/>
        </w:rPr>
        <w:t xml:space="preserve">ne göre, dönem boyunca açılan </w:t>
      </w:r>
      <w:r w:rsidRPr="006D2C39">
        <w:rPr>
          <w:rFonts w:ascii="Cambria" w:hAnsi="Cambria"/>
          <w:bCs/>
        </w:rPr>
        <w:t>Uygunsuzluk ve Düzeltici Faaliyetlerden</w:t>
      </w:r>
      <w:r w:rsidR="004A01BD" w:rsidRPr="006D2C39">
        <w:rPr>
          <w:rFonts w:ascii="Cambria" w:hAnsi="Cambria"/>
          <w:bCs/>
        </w:rPr>
        <w:t xml:space="preserve"> elde edilen veriler aşağıdaki gibi ele </w:t>
      </w:r>
      <w:r w:rsidR="00AA3BC3" w:rsidRPr="006D2C39">
        <w:rPr>
          <w:rFonts w:ascii="Cambria" w:hAnsi="Cambria"/>
          <w:bCs/>
        </w:rPr>
        <w:t>alınır ve</w:t>
      </w:r>
      <w:r w:rsidR="004A01BD" w:rsidRPr="006D2C39">
        <w:rPr>
          <w:rFonts w:ascii="Cambria" w:hAnsi="Cambria"/>
          <w:bCs/>
        </w:rPr>
        <w:t xml:space="preserve"> </w:t>
      </w:r>
      <w:r w:rsidR="00E00A6C" w:rsidRPr="006D2C39">
        <w:rPr>
          <w:rFonts w:ascii="Cambria" w:hAnsi="Cambria"/>
          <w:bCs/>
        </w:rPr>
        <w:t>Yönetim Temsilcisi</w:t>
      </w:r>
      <w:r w:rsidR="00EC6AD0" w:rsidRPr="006D2C39">
        <w:rPr>
          <w:rFonts w:ascii="Cambria" w:hAnsi="Cambria"/>
          <w:bCs/>
        </w:rPr>
        <w:t xml:space="preserve"> </w:t>
      </w:r>
      <w:r w:rsidR="004A01BD" w:rsidRPr="006D2C39">
        <w:rPr>
          <w:rFonts w:ascii="Cambria" w:hAnsi="Cambria"/>
          <w:bCs/>
        </w:rPr>
        <w:t>tarafından değerlendirilir:</w:t>
      </w:r>
    </w:p>
    <w:p w14:paraId="5E60B5E7" w14:textId="77777777" w:rsidR="006B75E9" w:rsidRPr="006D2C39" w:rsidRDefault="006B75E9" w:rsidP="006B75E9">
      <w:pPr>
        <w:pStyle w:val="ListeParagraf"/>
        <w:tabs>
          <w:tab w:val="left" w:pos="142"/>
          <w:tab w:val="left" w:pos="448"/>
        </w:tabs>
        <w:spacing w:line="276" w:lineRule="auto"/>
        <w:ind w:left="142" w:right="283"/>
        <w:rPr>
          <w:rFonts w:ascii="Cambria" w:hAnsi="Cambria"/>
          <w:bCs/>
        </w:rPr>
      </w:pPr>
    </w:p>
    <w:p w14:paraId="0D455320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lastRenderedPageBreak/>
        <w:t xml:space="preserve">Dönem boyunca açılan </w:t>
      </w:r>
      <w:r w:rsidR="00A04EA0" w:rsidRPr="006D2C39">
        <w:rPr>
          <w:rFonts w:ascii="Cambria" w:hAnsi="Cambria"/>
          <w:bCs/>
        </w:rPr>
        <w:t>DF</w:t>
      </w:r>
      <w:r w:rsidRPr="006D2C39">
        <w:rPr>
          <w:rFonts w:ascii="Cambria" w:hAnsi="Cambria"/>
          <w:bCs/>
        </w:rPr>
        <w:t xml:space="preserve"> adedi,</w:t>
      </w:r>
    </w:p>
    <w:p w14:paraId="3792A7E6" w14:textId="5D60BE25" w:rsidR="004A01BD" w:rsidRPr="006D2C39" w:rsidRDefault="006F26AF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Uygunsuzluk-</w:t>
      </w:r>
      <w:r w:rsidR="004E633F" w:rsidRPr="006D2C39">
        <w:rPr>
          <w:rFonts w:ascii="Cambria" w:hAnsi="Cambria"/>
          <w:bCs/>
        </w:rPr>
        <w:t xml:space="preserve"> Düzeltici Faaliyetler ve Olay İhlal</w:t>
      </w:r>
      <w:r w:rsidR="004A01BD" w:rsidRPr="006D2C39">
        <w:rPr>
          <w:rFonts w:ascii="Cambria" w:hAnsi="Cambria"/>
          <w:bCs/>
        </w:rPr>
        <w:t xml:space="preserve"> faaliyetlerin bölümler ve süreçlere dağılımları,</w:t>
      </w:r>
    </w:p>
    <w:p w14:paraId="10400204" w14:textId="18308CA7" w:rsidR="004A01BD" w:rsidRPr="006D2C39" w:rsidRDefault="006F26AF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Uygunsuzluk-</w:t>
      </w:r>
      <w:r w:rsidR="004E633F" w:rsidRPr="006D2C39">
        <w:rPr>
          <w:rFonts w:ascii="Cambria" w:hAnsi="Cambria"/>
          <w:bCs/>
        </w:rPr>
        <w:t xml:space="preserve"> Düzeltici Faaliyetler ve Olay İhlal</w:t>
      </w:r>
      <w:r w:rsidR="00AA3BC3" w:rsidRPr="006D2C39">
        <w:rPr>
          <w:rFonts w:ascii="Cambria" w:hAnsi="Cambria"/>
          <w:bCs/>
        </w:rPr>
        <w:t xml:space="preserve"> faaliyetlerin sonuçları,</w:t>
      </w:r>
    </w:p>
    <w:p w14:paraId="029A16AB" w14:textId="77777777" w:rsidR="004A01BD" w:rsidRPr="006D2C39" w:rsidRDefault="00AA3BC3" w:rsidP="006B75E9">
      <w:pPr>
        <w:tabs>
          <w:tab w:val="num" w:pos="284"/>
        </w:tabs>
        <w:spacing w:before="120" w:after="120" w:line="276" w:lineRule="auto"/>
        <w:ind w:left="142" w:right="283"/>
        <w:jc w:val="both"/>
        <w:rPr>
          <w:rFonts w:ascii="Cambria" w:hAnsi="Cambria"/>
          <w:b/>
          <w:bCs/>
        </w:rPr>
      </w:pPr>
      <w:r w:rsidRPr="006D2C39">
        <w:rPr>
          <w:rFonts w:ascii="Cambria" w:hAnsi="Cambria"/>
          <w:b/>
          <w:bCs/>
        </w:rPr>
        <w:t>Analiz</w:t>
      </w:r>
      <w:r w:rsidR="004A01BD" w:rsidRPr="006D2C39">
        <w:rPr>
          <w:rFonts w:ascii="Cambria" w:hAnsi="Cambria"/>
          <w:b/>
          <w:bCs/>
        </w:rPr>
        <w:t xml:space="preserve"> metodu</w:t>
      </w:r>
    </w:p>
    <w:p w14:paraId="6C644EF9" w14:textId="2A923FBE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left" w:pos="851"/>
          <w:tab w:val="num" w:pos="1790"/>
        </w:tabs>
        <w:spacing w:before="120" w:after="120" w:line="276" w:lineRule="auto"/>
        <w:ind w:left="851" w:right="283" w:hanging="425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 xml:space="preserve">Tüm bölümler bazında açılan </w:t>
      </w:r>
      <w:r w:rsidR="006F26AF" w:rsidRPr="006D2C39">
        <w:rPr>
          <w:rFonts w:ascii="Cambria" w:hAnsi="Cambria"/>
          <w:bCs/>
        </w:rPr>
        <w:t>Uygunsuzluk-</w:t>
      </w:r>
      <w:r w:rsidR="004E633F" w:rsidRPr="006D2C39">
        <w:rPr>
          <w:rFonts w:ascii="Cambria" w:hAnsi="Cambria"/>
          <w:bCs/>
        </w:rPr>
        <w:t xml:space="preserve"> Düzeltici Faaliyetler ve Olay İhlal</w:t>
      </w:r>
      <w:r w:rsidRPr="006D2C39">
        <w:rPr>
          <w:rFonts w:ascii="Cambria" w:hAnsi="Cambria"/>
          <w:bCs/>
        </w:rPr>
        <w:t xml:space="preserve"> faaliyetler, açıldığı ilgili süreçler/bölümlere göre ağırlıkları bakımından belirlenir ve toplam </w:t>
      </w:r>
      <w:r w:rsidR="006F26AF" w:rsidRPr="006D2C39">
        <w:rPr>
          <w:rFonts w:ascii="Cambria" w:hAnsi="Cambria"/>
          <w:bCs/>
        </w:rPr>
        <w:t>Uygunsuzluk-</w:t>
      </w:r>
      <w:r w:rsidR="004E633F" w:rsidRPr="006D2C39">
        <w:rPr>
          <w:rFonts w:ascii="Cambria" w:hAnsi="Cambria"/>
          <w:bCs/>
        </w:rPr>
        <w:t xml:space="preserve"> Düzeltici Faaliyetler ve Olay İhlal</w:t>
      </w:r>
      <w:r w:rsidRPr="006D2C39">
        <w:rPr>
          <w:rFonts w:ascii="Cambria" w:hAnsi="Cambria"/>
          <w:bCs/>
        </w:rPr>
        <w:t xml:space="preserve"> faaliyetler içerisindeki ağırlıkları yüzdesel olarak ifade edilir.</w:t>
      </w:r>
    </w:p>
    <w:p w14:paraId="5F3690C8" w14:textId="77777777" w:rsidR="004A01BD" w:rsidRPr="006D2C39" w:rsidRDefault="004A01BD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İç Tetkiklerden Elde Edilen Veriler</w:t>
      </w:r>
    </w:p>
    <w:p w14:paraId="4B5D2FD5" w14:textId="77777777" w:rsidR="004A01BD" w:rsidRPr="006D2C39" w:rsidRDefault="004A01BD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  <w:b/>
          <w:bCs/>
        </w:rPr>
        <w:t xml:space="preserve">İç Tetkik </w:t>
      </w:r>
      <w:r w:rsidR="00FD7550" w:rsidRPr="006D2C39">
        <w:rPr>
          <w:rFonts w:ascii="Cambria" w:hAnsi="Cambria"/>
          <w:b/>
          <w:bCs/>
        </w:rPr>
        <w:t>Süreci</w:t>
      </w:r>
      <w:r w:rsidRPr="006D2C39">
        <w:rPr>
          <w:rFonts w:ascii="Cambria" w:hAnsi="Cambria"/>
          <w:bCs/>
        </w:rPr>
        <w:t xml:space="preserve">’ne göre elde edilen veriler aşağıdaki şekilde ele alınır ve </w:t>
      </w:r>
      <w:r w:rsidR="00E00A6C" w:rsidRPr="006D2C39">
        <w:rPr>
          <w:rFonts w:ascii="Cambria" w:hAnsi="Cambria"/>
          <w:bCs/>
        </w:rPr>
        <w:t>Yönetim Temsilcisi</w:t>
      </w:r>
      <w:r w:rsidR="00EC6AD0" w:rsidRPr="006D2C39">
        <w:rPr>
          <w:rFonts w:ascii="Cambria" w:hAnsi="Cambria"/>
          <w:bCs/>
        </w:rPr>
        <w:t xml:space="preserve"> </w:t>
      </w:r>
      <w:r w:rsidRPr="006D2C39">
        <w:rPr>
          <w:rFonts w:ascii="Cambria" w:hAnsi="Cambria"/>
          <w:bCs/>
        </w:rPr>
        <w:t>tarafından değerlendirilir:</w:t>
      </w:r>
    </w:p>
    <w:p w14:paraId="5100DCCA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İç Tetkiklerde açılan düzeltici faaliyet sayısı,</w:t>
      </w:r>
    </w:p>
    <w:p w14:paraId="29230621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Açılan düzeltici faaliyetlerin süreç ve bölümlere dağılımı,</w:t>
      </w:r>
    </w:p>
    <w:p w14:paraId="3FAEE42C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>Dü</w:t>
      </w:r>
      <w:r w:rsidR="00AA3BC3" w:rsidRPr="006D2C39">
        <w:rPr>
          <w:rFonts w:ascii="Cambria" w:hAnsi="Cambria"/>
          <w:bCs/>
        </w:rPr>
        <w:t>zeltici faaliyetlerin sonuçları,</w:t>
      </w:r>
    </w:p>
    <w:p w14:paraId="33745110" w14:textId="77777777" w:rsidR="004A01BD" w:rsidRPr="006D2C39" w:rsidRDefault="00AA3BC3" w:rsidP="006B75E9">
      <w:pPr>
        <w:tabs>
          <w:tab w:val="num" w:pos="284"/>
        </w:tabs>
        <w:spacing w:before="120" w:after="120" w:line="276" w:lineRule="auto"/>
        <w:ind w:left="142" w:right="283"/>
        <w:jc w:val="both"/>
        <w:rPr>
          <w:rFonts w:ascii="Cambria" w:hAnsi="Cambria"/>
          <w:b/>
          <w:bCs/>
        </w:rPr>
      </w:pPr>
      <w:r w:rsidRPr="006D2C39">
        <w:rPr>
          <w:rFonts w:ascii="Cambria" w:hAnsi="Cambria"/>
          <w:b/>
          <w:bCs/>
        </w:rPr>
        <w:t>Analiz</w:t>
      </w:r>
      <w:r w:rsidR="004A01BD" w:rsidRPr="006D2C39">
        <w:rPr>
          <w:rFonts w:ascii="Cambria" w:hAnsi="Cambria"/>
          <w:b/>
          <w:bCs/>
        </w:rPr>
        <w:t xml:space="preserve"> metodu</w:t>
      </w:r>
    </w:p>
    <w:p w14:paraId="1056ADEE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left" w:pos="851"/>
          <w:tab w:val="num" w:pos="1790"/>
        </w:tabs>
        <w:spacing w:before="120" w:after="120" w:line="276" w:lineRule="auto"/>
        <w:ind w:left="851" w:right="283" w:hanging="425"/>
        <w:jc w:val="both"/>
        <w:rPr>
          <w:rFonts w:ascii="Cambria" w:hAnsi="Cambria"/>
          <w:bCs/>
        </w:rPr>
      </w:pPr>
      <w:r w:rsidRPr="006D2C39">
        <w:rPr>
          <w:rFonts w:ascii="Cambria" w:hAnsi="Cambria"/>
          <w:bCs/>
        </w:rPr>
        <w:t xml:space="preserve">İç tetkiklerin sonuçları, olumlu ve olumsuz rapor ve düzeltici faaliyet adedine göre bölümler ve süreçler bazında ayrı ayrı yüzdesel olarak ifade edilir.  </w:t>
      </w:r>
    </w:p>
    <w:p w14:paraId="685B3224" w14:textId="77777777" w:rsidR="004A01BD" w:rsidRPr="006D2C39" w:rsidRDefault="00A04EA0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 xml:space="preserve">Amaç ve </w:t>
      </w:r>
      <w:r w:rsidR="004A01BD" w:rsidRPr="006D2C39">
        <w:rPr>
          <w:rFonts w:ascii="Cambria" w:hAnsi="Cambria"/>
          <w:b/>
          <w:bCs/>
          <w:u w:val="single"/>
        </w:rPr>
        <w:t>Hedeflere Ulaşım Oranları</w:t>
      </w:r>
    </w:p>
    <w:p w14:paraId="0D9F6F24" w14:textId="2DC982E7" w:rsidR="004A01BD" w:rsidRPr="006D2C39" w:rsidRDefault="00A04EA0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hAnsi="Cambria"/>
          <w:bCs/>
        </w:rPr>
      </w:pPr>
      <w:r w:rsidRPr="006D2C39">
        <w:rPr>
          <w:rFonts w:ascii="Cambria" w:hAnsi="Cambria"/>
        </w:rPr>
        <w:t xml:space="preserve">Amaç ve </w:t>
      </w:r>
      <w:r w:rsidR="004A01BD" w:rsidRPr="006D2C39">
        <w:rPr>
          <w:rFonts w:ascii="Cambria" w:hAnsi="Cambria"/>
        </w:rPr>
        <w:t xml:space="preserve">Hedeflere ulaşım oranları, </w:t>
      </w:r>
      <w:r w:rsidRPr="006D2C39">
        <w:rPr>
          <w:rFonts w:ascii="Cambria" w:hAnsi="Cambria"/>
          <w:b/>
        </w:rPr>
        <w:t xml:space="preserve">Amaç ve </w:t>
      </w:r>
      <w:r w:rsidR="004A01BD" w:rsidRPr="006D2C39">
        <w:rPr>
          <w:rFonts w:ascii="Cambria" w:hAnsi="Cambria"/>
          <w:b/>
        </w:rPr>
        <w:t xml:space="preserve">Hedef Takip </w:t>
      </w:r>
      <w:r w:rsidR="00761570" w:rsidRPr="006D2C39">
        <w:rPr>
          <w:rFonts w:ascii="Cambria" w:hAnsi="Cambria"/>
          <w:b/>
        </w:rPr>
        <w:t>Tablosu</w:t>
      </w:r>
      <w:r w:rsidR="00761570" w:rsidRPr="006D2C39">
        <w:rPr>
          <w:rFonts w:ascii="Cambria" w:hAnsi="Cambria"/>
        </w:rPr>
        <w:t>ndan</w:t>
      </w:r>
      <w:r w:rsidR="004A01BD" w:rsidRPr="006D2C39">
        <w:rPr>
          <w:rFonts w:ascii="Cambria" w:hAnsi="Cambria"/>
        </w:rPr>
        <w:t xml:space="preserve"> aşağıdaki şekilde ele alınır ve </w:t>
      </w:r>
      <w:r w:rsidRPr="006D2C39">
        <w:rPr>
          <w:rFonts w:ascii="Cambria" w:hAnsi="Cambria"/>
          <w:bCs/>
        </w:rPr>
        <w:t>Yönetim Temsilcisi</w:t>
      </w:r>
      <w:r w:rsidR="00817D81" w:rsidRPr="006D2C39">
        <w:rPr>
          <w:rFonts w:ascii="Cambria" w:hAnsi="Cambria"/>
          <w:bCs/>
        </w:rPr>
        <w:t xml:space="preserve"> </w:t>
      </w:r>
      <w:r w:rsidR="004A01BD" w:rsidRPr="006D2C39">
        <w:rPr>
          <w:rFonts w:ascii="Cambria" w:hAnsi="Cambria"/>
        </w:rPr>
        <w:t>tarafından değerlendirilir:</w:t>
      </w:r>
    </w:p>
    <w:p w14:paraId="3877664F" w14:textId="77777777" w:rsidR="004A01BD" w:rsidRPr="006D2C39" w:rsidRDefault="004A01BD" w:rsidP="006B75E9">
      <w:pPr>
        <w:numPr>
          <w:ilvl w:val="0"/>
          <w:numId w:val="3"/>
        </w:numPr>
        <w:tabs>
          <w:tab w:val="clear" w:pos="1070"/>
          <w:tab w:val="num" w:pos="851"/>
        </w:tabs>
        <w:spacing w:before="120" w:after="120" w:line="276" w:lineRule="auto"/>
        <w:ind w:left="142" w:right="283" w:firstLine="284"/>
        <w:jc w:val="both"/>
        <w:rPr>
          <w:rFonts w:ascii="Cambria" w:hAnsi="Cambria"/>
          <w:b/>
          <w:bCs/>
        </w:rPr>
      </w:pPr>
      <w:r w:rsidRPr="006D2C39">
        <w:rPr>
          <w:rFonts w:ascii="Cambria" w:hAnsi="Cambria"/>
          <w:bCs/>
        </w:rPr>
        <w:t xml:space="preserve">Planlanan hedeflerle ulaşılan hedefler belirlenir, planlanan hedeflerle gerçekleşen hedefler birbiri ile karşılaştırılır. </w:t>
      </w:r>
    </w:p>
    <w:p w14:paraId="579CC14F" w14:textId="77777777" w:rsidR="004A01BD" w:rsidRPr="006D2C39" w:rsidRDefault="00AA3BC3" w:rsidP="006B75E9">
      <w:pPr>
        <w:tabs>
          <w:tab w:val="num" w:pos="284"/>
        </w:tabs>
        <w:spacing w:before="120" w:after="120" w:line="276" w:lineRule="auto"/>
        <w:ind w:left="142" w:right="283"/>
        <w:jc w:val="both"/>
        <w:rPr>
          <w:rFonts w:ascii="Cambria" w:hAnsi="Cambria"/>
          <w:b/>
          <w:bCs/>
        </w:rPr>
      </w:pPr>
      <w:r w:rsidRPr="006D2C39">
        <w:rPr>
          <w:rFonts w:ascii="Cambria" w:hAnsi="Cambria"/>
          <w:b/>
          <w:bCs/>
        </w:rPr>
        <w:t>Analiz</w:t>
      </w:r>
      <w:r w:rsidR="004A01BD" w:rsidRPr="006D2C39">
        <w:rPr>
          <w:rFonts w:ascii="Cambria" w:hAnsi="Cambria"/>
          <w:b/>
          <w:bCs/>
        </w:rPr>
        <w:t xml:space="preserve"> metodu</w:t>
      </w:r>
    </w:p>
    <w:p w14:paraId="33B0E105" w14:textId="77777777" w:rsidR="00964A5E" w:rsidRPr="006D2C39" w:rsidRDefault="004A01BD" w:rsidP="006B75E9">
      <w:pPr>
        <w:numPr>
          <w:ilvl w:val="0"/>
          <w:numId w:val="3"/>
        </w:numPr>
        <w:tabs>
          <w:tab w:val="clear" w:pos="1070"/>
          <w:tab w:val="left" w:pos="851"/>
          <w:tab w:val="num" w:pos="1790"/>
        </w:tabs>
        <w:spacing w:before="120" w:after="120" w:line="276" w:lineRule="auto"/>
        <w:ind w:left="851" w:right="283" w:hanging="425"/>
        <w:jc w:val="both"/>
        <w:rPr>
          <w:rFonts w:ascii="Cambria" w:hAnsi="Cambria"/>
          <w:bCs/>
        </w:rPr>
      </w:pPr>
      <w:r w:rsidRPr="006D2C39">
        <w:rPr>
          <w:rFonts w:ascii="Cambria" w:hAnsi="Cambria"/>
        </w:rPr>
        <w:t>Hedeflere ulaşım oranları, planlanan hedeflerin gerçekleşen hedeflere oranlanması yoluyla her biri için yüzdesel olarak ifade edilir.</w:t>
      </w:r>
    </w:p>
    <w:p w14:paraId="7EDE5BCB" w14:textId="77777777" w:rsidR="00964A5E" w:rsidRPr="006D2C39" w:rsidRDefault="00964A5E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Riskler ve Fırsatlara Yönelik Faaliyetlerinden Elde edilen Veriler:</w:t>
      </w:r>
    </w:p>
    <w:p w14:paraId="33748404" w14:textId="77777777" w:rsidR="00964A5E" w:rsidRPr="006D2C39" w:rsidRDefault="001D5730" w:rsidP="006B75E9">
      <w:pPr>
        <w:pStyle w:val="ListeParagraf"/>
        <w:numPr>
          <w:ilvl w:val="2"/>
          <w:numId w:val="2"/>
        </w:numPr>
        <w:tabs>
          <w:tab w:val="left" w:pos="142"/>
          <w:tab w:val="left" w:pos="448"/>
          <w:tab w:val="num" w:pos="709"/>
        </w:tabs>
        <w:spacing w:line="276" w:lineRule="auto"/>
        <w:ind w:left="142" w:right="283" w:firstLine="0"/>
        <w:rPr>
          <w:rFonts w:ascii="Cambria" w:eastAsia="Calibri" w:hAnsi="Cambria"/>
          <w:bCs/>
          <w:lang w:eastAsia="en-US"/>
        </w:rPr>
      </w:pPr>
      <w:r w:rsidRPr="006D2C39">
        <w:rPr>
          <w:rFonts w:ascii="Cambria" w:eastAsia="Calibri" w:hAnsi="Cambria"/>
          <w:b/>
          <w:bCs/>
          <w:i/>
          <w:lang w:eastAsia="en-US"/>
        </w:rPr>
        <w:t xml:space="preserve">Risk ve Fırsat Yönetimi Süreci </w:t>
      </w:r>
      <w:r w:rsidR="00964A5E" w:rsidRPr="006D2C39">
        <w:rPr>
          <w:rFonts w:ascii="Cambria" w:eastAsia="Calibri" w:hAnsi="Cambria"/>
          <w:bCs/>
          <w:lang w:eastAsia="en-US"/>
        </w:rPr>
        <w:t xml:space="preserve">göre elde edilen veriler, </w:t>
      </w:r>
      <w:r w:rsidRPr="006D2C39">
        <w:rPr>
          <w:rFonts w:ascii="Cambria" w:eastAsia="Calibri" w:hAnsi="Cambria"/>
          <w:bCs/>
          <w:lang w:eastAsia="en-US"/>
        </w:rPr>
        <w:t>Yönetim Temsilcisi</w:t>
      </w:r>
      <w:r w:rsidR="00964A5E" w:rsidRPr="006D2C39">
        <w:rPr>
          <w:rFonts w:ascii="Cambria" w:eastAsia="Calibri" w:hAnsi="Cambria"/>
          <w:bCs/>
          <w:lang w:eastAsia="en-US"/>
        </w:rPr>
        <w:t xml:space="preserve"> tarafından 3 aylık periyotlarda aşağıdaki gibi ele alınarak analiz edilir.</w:t>
      </w:r>
    </w:p>
    <w:p w14:paraId="17F95E4E" w14:textId="77777777" w:rsidR="00964A5E" w:rsidRPr="006D2C39" w:rsidRDefault="00964A5E" w:rsidP="006B75E9">
      <w:pPr>
        <w:pStyle w:val="ListeParagraf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142" w:right="283" w:firstLine="284"/>
        <w:contextualSpacing/>
        <w:rPr>
          <w:rFonts w:ascii="Cambria" w:eastAsia="Calibri" w:hAnsi="Cambria"/>
          <w:bCs/>
          <w:lang w:eastAsia="en-US"/>
        </w:rPr>
      </w:pPr>
      <w:r w:rsidRPr="006D2C39">
        <w:rPr>
          <w:rFonts w:ascii="Cambria" w:eastAsia="Calibri" w:hAnsi="Cambria"/>
          <w:bCs/>
          <w:lang w:eastAsia="en-US"/>
        </w:rPr>
        <w:t xml:space="preserve">Proses bazında </w:t>
      </w:r>
      <w:r w:rsidR="00114FFE" w:rsidRPr="006D2C39">
        <w:rPr>
          <w:rFonts w:ascii="Cambria" w:eastAsia="Calibri" w:hAnsi="Cambria"/>
          <w:bCs/>
          <w:lang w:eastAsia="en-US"/>
        </w:rPr>
        <w:t xml:space="preserve">Enerji, </w:t>
      </w:r>
      <w:r w:rsidRPr="006D2C39">
        <w:rPr>
          <w:rFonts w:ascii="Cambria" w:eastAsia="Calibri" w:hAnsi="Cambria"/>
          <w:bCs/>
          <w:lang w:eastAsia="en-US"/>
        </w:rPr>
        <w:t xml:space="preserve">kalite, çevre ve ISG süreçlerine göre kabul edilebilir risk seviyesi üzerinde olan risk sayısı </w:t>
      </w:r>
    </w:p>
    <w:p w14:paraId="54A38970" w14:textId="47A4388F" w:rsidR="00964A5E" w:rsidRPr="006D2C39" w:rsidRDefault="00964A5E" w:rsidP="006B75E9">
      <w:pPr>
        <w:pStyle w:val="ListeParagraf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142" w:right="283" w:firstLine="284"/>
        <w:contextualSpacing/>
        <w:rPr>
          <w:rFonts w:ascii="Cambria" w:eastAsia="Calibri" w:hAnsi="Cambria"/>
          <w:bCs/>
          <w:lang w:eastAsia="en-US"/>
        </w:rPr>
      </w:pPr>
      <w:r w:rsidRPr="006D2C39">
        <w:rPr>
          <w:rFonts w:ascii="Cambria" w:eastAsia="Calibri" w:hAnsi="Cambria"/>
          <w:bCs/>
          <w:lang w:eastAsia="en-US"/>
        </w:rPr>
        <w:t>Proses bazında</w:t>
      </w:r>
      <w:r w:rsidR="00114FFE" w:rsidRPr="006D2C39">
        <w:rPr>
          <w:rFonts w:ascii="Cambria" w:eastAsia="Calibri" w:hAnsi="Cambria"/>
          <w:bCs/>
          <w:lang w:eastAsia="en-US"/>
        </w:rPr>
        <w:t xml:space="preserve"> Enerji,</w:t>
      </w:r>
      <w:r w:rsidRPr="006D2C39">
        <w:rPr>
          <w:rFonts w:ascii="Cambria" w:eastAsia="Calibri" w:hAnsi="Cambria"/>
          <w:bCs/>
          <w:lang w:eastAsia="en-US"/>
        </w:rPr>
        <w:t xml:space="preserve"> kalite, çevre ve ISG süreçlerine ait düşürülen risklerin sayısı </w:t>
      </w:r>
      <w:r w:rsidR="006F26AF">
        <w:rPr>
          <w:rFonts w:ascii="Cambria" w:eastAsia="Calibri" w:hAnsi="Cambria"/>
          <w:bCs/>
          <w:lang w:eastAsia="en-US"/>
        </w:rPr>
        <w:br/>
      </w:r>
    </w:p>
    <w:p w14:paraId="20DC62E2" w14:textId="77777777" w:rsidR="00964A5E" w:rsidRPr="006D2C39" w:rsidRDefault="00964A5E" w:rsidP="006B75E9">
      <w:pPr>
        <w:pStyle w:val="ListeParagraf"/>
        <w:widowControl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142" w:right="283" w:firstLine="284"/>
        <w:contextualSpacing/>
        <w:rPr>
          <w:rFonts w:ascii="Cambria" w:eastAsia="Calibri" w:hAnsi="Cambria"/>
          <w:bCs/>
          <w:lang w:eastAsia="en-US"/>
        </w:rPr>
      </w:pPr>
      <w:r w:rsidRPr="006D2C39">
        <w:rPr>
          <w:rFonts w:ascii="Cambria" w:eastAsia="Calibri" w:hAnsi="Cambria"/>
          <w:bCs/>
          <w:lang w:eastAsia="en-US"/>
        </w:rPr>
        <w:lastRenderedPageBreak/>
        <w:t xml:space="preserve">Proses bazında </w:t>
      </w:r>
      <w:r w:rsidR="00114FFE" w:rsidRPr="006D2C39">
        <w:rPr>
          <w:rFonts w:ascii="Cambria" w:eastAsia="Calibri" w:hAnsi="Cambria"/>
          <w:bCs/>
          <w:lang w:eastAsia="en-US"/>
        </w:rPr>
        <w:t xml:space="preserve">Enerji, </w:t>
      </w:r>
      <w:r w:rsidRPr="006D2C39">
        <w:rPr>
          <w:rFonts w:ascii="Cambria" w:eastAsia="Calibri" w:hAnsi="Cambria"/>
          <w:bCs/>
          <w:lang w:eastAsia="en-US"/>
        </w:rPr>
        <w:t>kalite, çevre ve ISG süreçlerine göre değerlendirilmesi gereken fırsatlar</w:t>
      </w:r>
    </w:p>
    <w:p w14:paraId="41CA3FBC" w14:textId="77777777" w:rsidR="00964A5E" w:rsidRPr="006D2C39" w:rsidRDefault="00964A5E" w:rsidP="006B75E9">
      <w:pPr>
        <w:tabs>
          <w:tab w:val="num" w:pos="284"/>
        </w:tabs>
        <w:spacing w:before="120" w:after="120" w:line="276" w:lineRule="auto"/>
        <w:ind w:left="142" w:right="283"/>
        <w:jc w:val="both"/>
        <w:rPr>
          <w:rFonts w:ascii="Cambria" w:hAnsi="Cambria"/>
          <w:b/>
          <w:bCs/>
        </w:rPr>
      </w:pPr>
      <w:r w:rsidRPr="006D2C39">
        <w:rPr>
          <w:rFonts w:ascii="Cambria" w:hAnsi="Cambria"/>
          <w:b/>
          <w:bCs/>
        </w:rPr>
        <w:t>Analiz Metodu:</w:t>
      </w:r>
    </w:p>
    <w:p w14:paraId="06FBDBA7" w14:textId="77777777" w:rsidR="00964A5E" w:rsidRPr="006D2C39" w:rsidRDefault="00964A5E" w:rsidP="006B75E9">
      <w:pPr>
        <w:pStyle w:val="ListeParagraf"/>
        <w:widowControl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142" w:right="283" w:firstLine="284"/>
        <w:contextualSpacing/>
        <w:rPr>
          <w:rFonts w:ascii="Cambria" w:eastAsia="Calibri" w:hAnsi="Cambria"/>
          <w:bCs/>
          <w:lang w:eastAsia="en-US"/>
        </w:rPr>
      </w:pPr>
      <w:r w:rsidRPr="006D2C39">
        <w:rPr>
          <w:rFonts w:ascii="Cambria" w:eastAsia="Calibri" w:hAnsi="Cambria"/>
          <w:bCs/>
          <w:lang w:eastAsia="en-US"/>
        </w:rPr>
        <w:t xml:space="preserve"> Risk sayısı rakamsal olarak ifade edilir.</w:t>
      </w:r>
    </w:p>
    <w:p w14:paraId="07264CAB" w14:textId="77777777" w:rsidR="00BF2F35" w:rsidRPr="006D2C39" w:rsidRDefault="00BF2F35" w:rsidP="006B75E9">
      <w:pPr>
        <w:pStyle w:val="ListeParagraf"/>
        <w:numPr>
          <w:ilvl w:val="1"/>
          <w:numId w:val="2"/>
        </w:numPr>
        <w:tabs>
          <w:tab w:val="left" w:pos="142"/>
          <w:tab w:val="left" w:pos="448"/>
          <w:tab w:val="num" w:pos="705"/>
          <w:tab w:val="num" w:pos="1260"/>
        </w:tabs>
        <w:spacing w:line="276" w:lineRule="auto"/>
        <w:ind w:left="142" w:right="283" w:firstLine="0"/>
        <w:rPr>
          <w:rFonts w:ascii="Cambria" w:hAnsi="Cambria"/>
          <w:b/>
          <w:bCs/>
          <w:u w:val="single"/>
        </w:rPr>
      </w:pPr>
      <w:r w:rsidRPr="006D2C39">
        <w:rPr>
          <w:rFonts w:ascii="Cambria" w:hAnsi="Cambria"/>
          <w:b/>
          <w:bCs/>
          <w:u w:val="single"/>
        </w:rPr>
        <w:t>Enerji Yönetim Sistemi Elde Edilen Veriler</w:t>
      </w:r>
    </w:p>
    <w:p w14:paraId="6357FC08" w14:textId="77777777" w:rsidR="00BF2F35" w:rsidRPr="006D2C39" w:rsidRDefault="00BF2F35" w:rsidP="006B75E9">
      <w:pPr>
        <w:numPr>
          <w:ilvl w:val="2"/>
          <w:numId w:val="2"/>
        </w:numPr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Kuruluşumuz aşağıda verilen önemli karakteristikler dâhil neyin izlenmesi ve ölçülmesi gerektiği belirlemiştir:</w:t>
      </w:r>
    </w:p>
    <w:p w14:paraId="416CBCC9" w14:textId="77777777" w:rsidR="00BF2F35" w:rsidRPr="006D2C39" w:rsidRDefault="00BF2F35" w:rsidP="006B75E9">
      <w:pPr>
        <w:numPr>
          <w:ilvl w:val="3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Amaçlar ve enerji hedeflerini tutturmada faaliyet planlarının etkililiği;</w:t>
      </w:r>
    </w:p>
    <w:p w14:paraId="03934ADB" w14:textId="77777777" w:rsidR="00BF2F35" w:rsidRPr="006D2C39" w:rsidRDefault="00BF2F35" w:rsidP="006B75E9">
      <w:pPr>
        <w:numPr>
          <w:ilvl w:val="3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EnPG(ler);</w:t>
      </w:r>
    </w:p>
    <w:p w14:paraId="44AB733F" w14:textId="77777777" w:rsidR="00BF2F35" w:rsidRPr="006D2C39" w:rsidRDefault="00BF2F35" w:rsidP="006B75E9">
      <w:pPr>
        <w:numPr>
          <w:ilvl w:val="3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ÖEK’lerin çalışması;</w:t>
      </w:r>
    </w:p>
    <w:p w14:paraId="007120DE" w14:textId="77777777" w:rsidR="00BF2F35" w:rsidRPr="006D2C39" w:rsidRDefault="00BF2F35" w:rsidP="006B75E9">
      <w:pPr>
        <w:numPr>
          <w:ilvl w:val="3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Gerçekleşen ile beklenen enerji tüketimi kıyaslanması;</w:t>
      </w:r>
    </w:p>
    <w:p w14:paraId="0F06841F" w14:textId="77777777" w:rsidR="00BF2F35" w:rsidRPr="006D2C39" w:rsidRDefault="009A3C74" w:rsidP="006B75E9">
      <w:pPr>
        <w:numPr>
          <w:ilvl w:val="2"/>
          <w:numId w:val="2"/>
        </w:numPr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U</w:t>
      </w:r>
      <w:r w:rsidR="00BF2F35" w:rsidRPr="006D2C39">
        <w:rPr>
          <w:rFonts w:ascii="Cambria" w:hAnsi="Cambria"/>
        </w:rPr>
        <w:t xml:space="preserve">ygulanabilir olduğu ölçüde, geçerli sonuçlar elde etmek </w:t>
      </w:r>
      <w:r w:rsidRPr="006D2C39">
        <w:rPr>
          <w:rFonts w:ascii="Cambria" w:hAnsi="Cambria"/>
        </w:rPr>
        <w:t>elektrik, doğalgaz sayaçları ile enerji tüketimi yapılan tüm makinelerdeki sayaçlar üzerinden ölçümler alır.</w:t>
      </w:r>
    </w:p>
    <w:p w14:paraId="080757D5" w14:textId="77777777" w:rsidR="009A3C74" w:rsidRPr="006D2C39" w:rsidRDefault="009A3C74" w:rsidP="006B75E9">
      <w:pPr>
        <w:numPr>
          <w:ilvl w:val="2"/>
          <w:numId w:val="2"/>
        </w:numPr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Sayaçlardan alınan veriler</w:t>
      </w:r>
      <w:r w:rsidR="00BF2F35" w:rsidRPr="006D2C39">
        <w:rPr>
          <w:rFonts w:ascii="Cambria" w:hAnsi="Cambria"/>
        </w:rPr>
        <w:t xml:space="preserve"> yıllık olarak değerlendiri</w:t>
      </w:r>
      <w:r w:rsidRPr="006D2C39">
        <w:rPr>
          <w:rFonts w:ascii="Cambria" w:hAnsi="Cambria"/>
        </w:rPr>
        <w:t>r</w:t>
      </w:r>
      <w:r w:rsidR="00BF2F35" w:rsidRPr="006D2C39">
        <w:rPr>
          <w:rFonts w:ascii="Cambria" w:hAnsi="Cambria"/>
        </w:rPr>
        <w:t>.;</w:t>
      </w:r>
    </w:p>
    <w:p w14:paraId="1CC138B2" w14:textId="77777777" w:rsidR="00BF2F35" w:rsidRPr="006D2C39" w:rsidRDefault="00BF2F35" w:rsidP="006B75E9">
      <w:pPr>
        <w:numPr>
          <w:ilvl w:val="2"/>
          <w:numId w:val="2"/>
        </w:numPr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Kuruluş</w:t>
      </w:r>
      <w:r w:rsidR="009A3C74" w:rsidRPr="006D2C39">
        <w:rPr>
          <w:rFonts w:ascii="Cambria" w:hAnsi="Cambria"/>
        </w:rPr>
        <w:t>umuz</w:t>
      </w:r>
      <w:r w:rsidRPr="006D2C39">
        <w:rPr>
          <w:rFonts w:ascii="Cambria" w:hAnsi="Cambria"/>
        </w:rPr>
        <w:t xml:space="preserve">, enerji performansını ve EnYS’nin etkililiğini </w:t>
      </w:r>
      <w:r w:rsidR="009A3C74" w:rsidRPr="006D2C39">
        <w:rPr>
          <w:rFonts w:ascii="Cambria" w:hAnsi="Cambria"/>
        </w:rPr>
        <w:t xml:space="preserve">YGG Sürecinde </w:t>
      </w:r>
      <w:r w:rsidRPr="006D2C39">
        <w:rPr>
          <w:rFonts w:ascii="Cambria" w:hAnsi="Cambria"/>
        </w:rPr>
        <w:t>değerlendir</w:t>
      </w:r>
      <w:r w:rsidR="009A3C74" w:rsidRPr="006D2C39">
        <w:rPr>
          <w:rFonts w:ascii="Cambria" w:hAnsi="Cambria"/>
        </w:rPr>
        <w:t>ir</w:t>
      </w:r>
      <w:r w:rsidRPr="006D2C39">
        <w:rPr>
          <w:rFonts w:ascii="Cambria" w:hAnsi="Cambria"/>
        </w:rPr>
        <w:t>.</w:t>
      </w:r>
      <w:r w:rsidR="009A3C74" w:rsidRPr="006D2C39">
        <w:rPr>
          <w:rFonts w:ascii="Cambria" w:hAnsi="Cambria"/>
        </w:rPr>
        <w:t xml:space="preserve"> Hazırlanan yıllık kıyaslamalar ile artışlar ve azalmalar hakkında incelemeler yapar ve kararlar alır. Önemli sapmalar tespit edildiğinde önlemler almak için çalışmalar başlatır.</w:t>
      </w:r>
    </w:p>
    <w:p w14:paraId="3BA8CA3C" w14:textId="77777777" w:rsidR="00BF2F35" w:rsidRPr="006D2C39" w:rsidRDefault="00BF2F35" w:rsidP="006B75E9">
      <w:pPr>
        <w:numPr>
          <w:ilvl w:val="2"/>
          <w:numId w:val="2"/>
        </w:numPr>
        <w:autoSpaceDE w:val="0"/>
        <w:autoSpaceDN w:val="0"/>
        <w:adjustRightInd w:val="0"/>
        <w:spacing w:before="120" w:after="120" w:line="276" w:lineRule="auto"/>
        <w:ind w:left="142" w:right="283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Yasal şartlara ve diğer şartlara uygunluğun değerlendirilmesi</w:t>
      </w:r>
    </w:p>
    <w:p w14:paraId="55633F84" w14:textId="77777777" w:rsidR="00BF2F35" w:rsidRPr="006D2C39" w:rsidRDefault="00BF2F35" w:rsidP="00761570">
      <w:pPr>
        <w:numPr>
          <w:ilvl w:val="3"/>
          <w:numId w:val="2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120" w:after="240" w:line="276" w:lineRule="auto"/>
        <w:ind w:left="142" w:right="284" w:firstLine="0"/>
        <w:jc w:val="both"/>
        <w:rPr>
          <w:rFonts w:ascii="Cambria" w:hAnsi="Cambria"/>
        </w:rPr>
      </w:pPr>
      <w:r w:rsidRPr="006D2C39">
        <w:rPr>
          <w:rFonts w:ascii="Cambria" w:hAnsi="Cambria"/>
        </w:rPr>
        <w:t>Kuruluş</w:t>
      </w:r>
      <w:r w:rsidR="009A3C74" w:rsidRPr="006D2C39">
        <w:rPr>
          <w:rFonts w:ascii="Cambria" w:hAnsi="Cambria"/>
        </w:rPr>
        <w:t>umuz</w:t>
      </w:r>
      <w:r w:rsidRPr="006D2C39">
        <w:rPr>
          <w:rFonts w:ascii="Cambria" w:hAnsi="Cambria"/>
        </w:rPr>
        <w:t>, planlanan aralıklarda, enerji verimliliği, enerji kullanımı, enerji tüketimi ve EnYS’lere ilişkin</w:t>
      </w:r>
      <w:r w:rsidR="009A3C74" w:rsidRPr="006D2C39">
        <w:rPr>
          <w:rFonts w:ascii="Cambria" w:hAnsi="Cambria"/>
        </w:rPr>
        <w:t xml:space="preserve"> </w:t>
      </w:r>
      <w:r w:rsidRPr="006D2C39">
        <w:rPr>
          <w:rFonts w:ascii="Cambria" w:hAnsi="Cambria"/>
        </w:rPr>
        <w:t>olarak yasal ve diğer şartlara olan uygunluğunu değerlendir</w:t>
      </w:r>
      <w:r w:rsidR="009A3C74" w:rsidRPr="006D2C39">
        <w:rPr>
          <w:rFonts w:ascii="Cambria" w:hAnsi="Cambria"/>
        </w:rPr>
        <w:t>ir</w:t>
      </w:r>
      <w:r w:rsidRPr="006D2C39">
        <w:rPr>
          <w:rFonts w:ascii="Cambria" w:hAnsi="Cambria"/>
        </w:rPr>
        <w:t>. Kuruluş</w:t>
      </w:r>
      <w:r w:rsidR="009A3C74" w:rsidRPr="006D2C39">
        <w:rPr>
          <w:rFonts w:ascii="Cambria" w:hAnsi="Cambria"/>
        </w:rPr>
        <w:t>umuz</w:t>
      </w:r>
      <w:r w:rsidRPr="006D2C39">
        <w:rPr>
          <w:rFonts w:ascii="Cambria" w:hAnsi="Cambria"/>
        </w:rPr>
        <w:t>, uygunluk ve alınan önlemlerin sonuçlarının değerlendirilmesine ait dokümante edilmiş bilgiyi muhafaza etmektedir.</w:t>
      </w:r>
    </w:p>
    <w:p w14:paraId="6D215B29" w14:textId="77777777" w:rsidR="004A01BD" w:rsidRPr="006D2C39" w:rsidRDefault="004A01BD" w:rsidP="006B75E9">
      <w:pPr>
        <w:pStyle w:val="Balk2"/>
        <w:numPr>
          <w:ilvl w:val="0"/>
          <w:numId w:val="2"/>
        </w:numPr>
        <w:tabs>
          <w:tab w:val="num" w:pos="284"/>
        </w:tabs>
        <w:spacing w:before="120" w:after="120" w:line="276" w:lineRule="auto"/>
        <w:ind w:left="142" w:right="283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t>PERFORMANS KRİTERİ</w:t>
      </w:r>
    </w:p>
    <w:tbl>
      <w:tblPr>
        <w:tblW w:w="102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850"/>
        <w:gridCol w:w="2694"/>
        <w:gridCol w:w="1417"/>
        <w:gridCol w:w="1418"/>
        <w:gridCol w:w="1446"/>
      </w:tblGrid>
      <w:tr w:rsidR="005B5B5F" w:rsidRPr="006D2C39" w14:paraId="0DFABADB" w14:textId="77777777" w:rsidTr="006D2C39">
        <w:trPr>
          <w:trHeight w:val="300"/>
        </w:trPr>
        <w:tc>
          <w:tcPr>
            <w:tcW w:w="2410" w:type="dxa"/>
            <w:shd w:val="clear" w:color="auto" w:fill="auto"/>
          </w:tcPr>
          <w:p w14:paraId="33B32C9B" w14:textId="77777777" w:rsidR="00F90A31" w:rsidRPr="006D2C39" w:rsidRDefault="00F90A31" w:rsidP="006D2C39">
            <w:pPr>
              <w:spacing w:before="120" w:after="120" w:line="276" w:lineRule="auto"/>
              <w:jc w:val="center"/>
              <w:rPr>
                <w:rFonts w:ascii="Cambria" w:hAnsi="Cambria"/>
                <w:b/>
                <w:bCs/>
              </w:rPr>
            </w:pPr>
            <w:r w:rsidRPr="006D2C39">
              <w:rPr>
                <w:rFonts w:ascii="Cambria" w:hAnsi="Cambria"/>
                <w:b/>
              </w:rPr>
              <w:t>Süreç Performans Ölçüm Değerleri (KPI)</w:t>
            </w:r>
          </w:p>
        </w:tc>
        <w:tc>
          <w:tcPr>
            <w:tcW w:w="850" w:type="dxa"/>
            <w:shd w:val="clear" w:color="auto" w:fill="auto"/>
          </w:tcPr>
          <w:p w14:paraId="7BC301C2" w14:textId="77777777" w:rsidR="00F90A31" w:rsidRPr="006D2C39" w:rsidRDefault="00F90A31" w:rsidP="006D2C39">
            <w:pPr>
              <w:spacing w:before="120" w:after="120" w:line="276" w:lineRule="auto"/>
              <w:ind w:left="-108" w:right="-112"/>
              <w:jc w:val="center"/>
              <w:rPr>
                <w:rFonts w:ascii="Cambria" w:hAnsi="Cambria"/>
                <w:b/>
                <w:bCs/>
              </w:rPr>
            </w:pPr>
            <w:r w:rsidRPr="006D2C39">
              <w:rPr>
                <w:rFonts w:ascii="Cambria" w:hAnsi="Cambria"/>
                <w:b/>
                <w:bCs/>
              </w:rPr>
              <w:t>Hedef</w:t>
            </w:r>
          </w:p>
        </w:tc>
        <w:tc>
          <w:tcPr>
            <w:tcW w:w="2694" w:type="dxa"/>
            <w:shd w:val="clear" w:color="auto" w:fill="auto"/>
          </w:tcPr>
          <w:p w14:paraId="03276C50" w14:textId="77777777" w:rsidR="00F90A31" w:rsidRPr="006D2C39" w:rsidRDefault="00F90A31" w:rsidP="006D2C39">
            <w:pPr>
              <w:spacing w:before="120" w:after="120" w:line="276" w:lineRule="auto"/>
              <w:jc w:val="center"/>
              <w:rPr>
                <w:rFonts w:ascii="Cambria" w:hAnsi="Cambria"/>
                <w:b/>
                <w:bCs/>
              </w:rPr>
            </w:pPr>
            <w:r w:rsidRPr="006D2C39">
              <w:rPr>
                <w:rFonts w:ascii="Cambria" w:hAnsi="Cambria"/>
                <w:b/>
                <w:bCs/>
              </w:rPr>
              <w:t>İzleme/Ölçme Metodu</w:t>
            </w:r>
          </w:p>
        </w:tc>
        <w:tc>
          <w:tcPr>
            <w:tcW w:w="1417" w:type="dxa"/>
            <w:shd w:val="clear" w:color="auto" w:fill="auto"/>
          </w:tcPr>
          <w:p w14:paraId="1A72DDDB" w14:textId="77777777" w:rsidR="00F90A31" w:rsidRPr="006D2C39" w:rsidRDefault="00F90A31" w:rsidP="006D2C39">
            <w:pPr>
              <w:spacing w:before="120" w:after="120" w:line="276" w:lineRule="auto"/>
              <w:ind w:right="-104"/>
              <w:jc w:val="center"/>
              <w:rPr>
                <w:rFonts w:ascii="Cambria" w:hAnsi="Cambria"/>
                <w:b/>
                <w:bCs/>
              </w:rPr>
            </w:pPr>
            <w:r w:rsidRPr="006D2C39">
              <w:rPr>
                <w:rFonts w:ascii="Cambria" w:hAnsi="Cambria"/>
                <w:b/>
                <w:bCs/>
              </w:rPr>
              <w:t>İzleme Sıklığı</w:t>
            </w:r>
          </w:p>
        </w:tc>
        <w:tc>
          <w:tcPr>
            <w:tcW w:w="1418" w:type="dxa"/>
            <w:shd w:val="clear" w:color="auto" w:fill="auto"/>
          </w:tcPr>
          <w:p w14:paraId="43B5D528" w14:textId="77777777" w:rsidR="00F90A31" w:rsidRPr="006D2C39" w:rsidRDefault="00F90A31" w:rsidP="006D2C39">
            <w:pPr>
              <w:spacing w:before="120" w:after="120" w:line="276" w:lineRule="auto"/>
              <w:ind w:left="-112" w:right="-113"/>
              <w:jc w:val="center"/>
              <w:rPr>
                <w:rFonts w:ascii="Cambria" w:hAnsi="Cambria"/>
                <w:b/>
              </w:rPr>
            </w:pPr>
            <w:r w:rsidRPr="006D2C39">
              <w:rPr>
                <w:rFonts w:ascii="Cambria" w:hAnsi="Cambria"/>
                <w:b/>
                <w:bCs/>
              </w:rPr>
              <w:t>Sorumlusu</w:t>
            </w:r>
          </w:p>
        </w:tc>
        <w:tc>
          <w:tcPr>
            <w:tcW w:w="1446" w:type="dxa"/>
          </w:tcPr>
          <w:p w14:paraId="31BF2BA9" w14:textId="77777777" w:rsidR="00F90A31" w:rsidRPr="006D2C39" w:rsidRDefault="00F90A31" w:rsidP="006D2C39">
            <w:pPr>
              <w:spacing w:before="120" w:after="120" w:line="276" w:lineRule="auto"/>
              <w:ind w:left="-103"/>
              <w:jc w:val="center"/>
              <w:rPr>
                <w:rFonts w:ascii="Cambria" w:hAnsi="Cambria"/>
                <w:b/>
                <w:bCs/>
              </w:rPr>
            </w:pPr>
            <w:r w:rsidRPr="006D2C39">
              <w:rPr>
                <w:rFonts w:ascii="Cambria" w:hAnsi="Cambria"/>
                <w:b/>
                <w:bCs/>
              </w:rPr>
              <w:t>Açıklama</w:t>
            </w:r>
          </w:p>
        </w:tc>
      </w:tr>
      <w:tr w:rsidR="005B5B5F" w:rsidRPr="006D2C39" w14:paraId="2980C992" w14:textId="77777777" w:rsidTr="006D2C39">
        <w:trPr>
          <w:trHeight w:val="600"/>
        </w:trPr>
        <w:tc>
          <w:tcPr>
            <w:tcW w:w="2410" w:type="dxa"/>
            <w:shd w:val="clear" w:color="auto" w:fill="auto"/>
            <w:vAlign w:val="center"/>
          </w:tcPr>
          <w:p w14:paraId="66DF0978" w14:textId="4904D082" w:rsidR="00F90A31" w:rsidRPr="006D2C39" w:rsidRDefault="00F90A31" w:rsidP="006D2C39">
            <w:pPr>
              <w:tabs>
                <w:tab w:val="num" w:pos="459"/>
              </w:tabs>
              <w:spacing w:before="120" w:after="120" w:line="276" w:lineRule="auto"/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6D2C39">
              <w:rPr>
                <w:rFonts w:ascii="Cambria" w:hAnsi="Cambria"/>
                <w:noProof/>
                <w:sz w:val="22"/>
                <w:szCs w:val="22"/>
              </w:rPr>
              <w:t>Süreç Tablosunda Belirlenen P</w:t>
            </w:r>
            <w:r w:rsidR="000265B3" w:rsidRPr="006D2C39">
              <w:rPr>
                <w:rFonts w:ascii="Cambria" w:hAnsi="Cambria"/>
                <w:noProof/>
                <w:sz w:val="22"/>
                <w:szCs w:val="22"/>
              </w:rPr>
              <w:t>erformans Ölçüm Değerlerinin %</w:t>
            </w:r>
            <w:r w:rsidR="00D516C0" w:rsidRPr="006D2C39">
              <w:rPr>
                <w:rFonts w:ascii="Cambria" w:hAnsi="Cambria"/>
                <w:noProof/>
                <w:sz w:val="22"/>
                <w:szCs w:val="22"/>
              </w:rPr>
              <w:t>70</w:t>
            </w:r>
            <w:r w:rsidRPr="006D2C39">
              <w:rPr>
                <w:rFonts w:ascii="Cambria" w:hAnsi="Cambria"/>
                <w:noProof/>
                <w:sz w:val="22"/>
                <w:szCs w:val="22"/>
              </w:rPr>
              <w:t xml:space="preserve"> Başarılması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B3D5A" w14:textId="7646ED11" w:rsidR="00F90A31" w:rsidRPr="006D2C39" w:rsidRDefault="000265B3" w:rsidP="006D2C39">
            <w:pPr>
              <w:tabs>
                <w:tab w:val="left" w:pos="399"/>
              </w:tabs>
              <w:spacing w:before="120" w:after="120" w:line="276" w:lineRule="auto"/>
              <w:ind w:right="30"/>
              <w:jc w:val="center"/>
              <w:rPr>
                <w:rFonts w:ascii="Cambria" w:hAnsi="Cambria"/>
                <w:sz w:val="22"/>
                <w:szCs w:val="22"/>
              </w:rPr>
            </w:pPr>
            <w:r w:rsidRPr="006D2C39">
              <w:rPr>
                <w:rFonts w:ascii="Cambria" w:hAnsi="Cambria"/>
                <w:sz w:val="22"/>
                <w:szCs w:val="22"/>
              </w:rPr>
              <w:t>%</w:t>
            </w:r>
            <w:r w:rsidR="00D516C0" w:rsidRPr="006D2C39">
              <w:rPr>
                <w:rFonts w:ascii="Cambria" w:hAnsi="Cambria"/>
                <w:sz w:val="22"/>
                <w:szCs w:val="22"/>
              </w:rPr>
              <w:t>70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ED69BB" w14:textId="77777777" w:rsidR="00F90A31" w:rsidRPr="006D2C39" w:rsidRDefault="00F90A31" w:rsidP="006D2C39">
            <w:pPr>
              <w:tabs>
                <w:tab w:val="left" w:pos="321"/>
                <w:tab w:val="left" w:pos="399"/>
              </w:tabs>
              <w:spacing w:before="120" w:after="120"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6D2C39">
              <w:rPr>
                <w:rFonts w:ascii="Cambria" w:hAnsi="Cambria"/>
                <w:sz w:val="22"/>
                <w:szCs w:val="22"/>
              </w:rPr>
              <w:t>Başarılı Süreç Performans Ölçüm Değerlerinin/Toplam Süreç Performans Değerlerine Oranına Bakılacak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E0213" w14:textId="77777777" w:rsidR="00F90A31" w:rsidRPr="006D2C39" w:rsidRDefault="00F90A31" w:rsidP="006D2C39">
            <w:pPr>
              <w:spacing w:before="120" w:after="120" w:line="276" w:lineRule="auto"/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6D2C39">
              <w:rPr>
                <w:rFonts w:ascii="Cambria" w:hAnsi="Cambria"/>
                <w:noProof/>
                <w:sz w:val="22"/>
                <w:szCs w:val="22"/>
              </w:rPr>
              <w:t>Yıllık</w:t>
            </w:r>
          </w:p>
          <w:p w14:paraId="2F9F9646" w14:textId="6BD2E348" w:rsidR="00F90A31" w:rsidRPr="006D2C39" w:rsidRDefault="00CD2CCC" w:rsidP="006D2C39">
            <w:pPr>
              <w:spacing w:before="120" w:after="120" w:line="276" w:lineRule="auto"/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6D2C39">
              <w:rPr>
                <w:rFonts w:ascii="Cambria" w:hAnsi="Cambria"/>
                <w:noProof/>
                <w:sz w:val="22"/>
                <w:szCs w:val="22"/>
              </w:rPr>
              <w:t>Baselin</w:t>
            </w:r>
            <w:r w:rsidR="006B75E9" w:rsidRPr="006D2C39">
              <w:rPr>
                <w:rFonts w:ascii="Cambria" w:hAnsi="Cambria"/>
                <w:noProof/>
                <w:sz w:val="22"/>
                <w:szCs w:val="22"/>
              </w:rPr>
              <w:t xml:space="preserve">e </w:t>
            </w:r>
            <w:r w:rsidRPr="006D2C39">
              <w:rPr>
                <w:rFonts w:ascii="Cambria" w:hAnsi="Cambria"/>
                <w:noProof/>
                <w:sz w:val="22"/>
                <w:szCs w:val="22"/>
              </w:rPr>
              <w:t>01.0</w:t>
            </w:r>
            <w:r w:rsidR="00102650" w:rsidRPr="006D2C39">
              <w:rPr>
                <w:rFonts w:ascii="Cambria" w:hAnsi="Cambria"/>
                <w:noProof/>
                <w:sz w:val="22"/>
                <w:szCs w:val="22"/>
              </w:rPr>
              <w:t>1</w:t>
            </w:r>
            <w:r w:rsidR="00F90A31" w:rsidRPr="006D2C39">
              <w:rPr>
                <w:rFonts w:ascii="Cambria" w:hAnsi="Cambria"/>
                <w:noProof/>
                <w:sz w:val="22"/>
                <w:szCs w:val="22"/>
              </w:rPr>
              <w:t>.20</w:t>
            </w:r>
            <w:r w:rsidR="005B5B5F" w:rsidRPr="006D2C39">
              <w:rPr>
                <w:rFonts w:ascii="Cambria" w:hAnsi="Cambria"/>
                <w:noProof/>
                <w:sz w:val="22"/>
                <w:szCs w:val="22"/>
              </w:rPr>
              <w:t>2</w:t>
            </w:r>
            <w:r w:rsidR="00102650" w:rsidRPr="006D2C39">
              <w:rPr>
                <w:rFonts w:ascii="Cambria" w:hAnsi="Cambria"/>
                <w:noProof/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54BC3F" w14:textId="77777777" w:rsidR="00F90A31" w:rsidRPr="006D2C39" w:rsidRDefault="00F90A31" w:rsidP="006D2C39">
            <w:pPr>
              <w:spacing w:before="120" w:after="120" w:line="276" w:lineRule="auto"/>
              <w:ind w:right="29"/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6D2C39">
              <w:rPr>
                <w:rFonts w:ascii="Cambria" w:hAnsi="Cambria"/>
                <w:noProof/>
                <w:sz w:val="22"/>
                <w:szCs w:val="22"/>
              </w:rPr>
              <w:t>Yönetim Temsilcisi</w:t>
            </w:r>
          </w:p>
        </w:tc>
        <w:tc>
          <w:tcPr>
            <w:tcW w:w="1446" w:type="dxa"/>
            <w:vAlign w:val="center"/>
          </w:tcPr>
          <w:p w14:paraId="05C674F0" w14:textId="3DD04092" w:rsidR="00F90A31" w:rsidRPr="006D2C39" w:rsidRDefault="00F90A31" w:rsidP="006D2C39">
            <w:pPr>
              <w:spacing w:before="120" w:after="120" w:line="276" w:lineRule="auto"/>
              <w:ind w:right="66"/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6D2C39">
              <w:rPr>
                <w:rFonts w:ascii="Cambria" w:hAnsi="Cambria"/>
                <w:noProof/>
                <w:sz w:val="22"/>
                <w:szCs w:val="22"/>
              </w:rPr>
              <w:t>Süreç Performan</w:t>
            </w:r>
            <w:r w:rsidR="006B75E9" w:rsidRPr="006D2C39">
              <w:rPr>
                <w:rFonts w:ascii="Cambria" w:hAnsi="Cambria"/>
                <w:noProof/>
                <w:sz w:val="22"/>
                <w:szCs w:val="22"/>
              </w:rPr>
              <w:t xml:space="preserve">s </w:t>
            </w:r>
            <w:r w:rsidRPr="006D2C39">
              <w:rPr>
                <w:rFonts w:ascii="Cambria" w:hAnsi="Cambria"/>
                <w:noProof/>
                <w:sz w:val="22"/>
                <w:szCs w:val="22"/>
              </w:rPr>
              <w:t>Kayıtları</w:t>
            </w:r>
          </w:p>
        </w:tc>
      </w:tr>
    </w:tbl>
    <w:p w14:paraId="3CAC31C9" w14:textId="77777777" w:rsidR="009D5EDB" w:rsidRPr="006D2C39" w:rsidRDefault="004A01BD" w:rsidP="00761570">
      <w:pPr>
        <w:pStyle w:val="Balk2"/>
        <w:numPr>
          <w:ilvl w:val="0"/>
          <w:numId w:val="2"/>
        </w:numPr>
        <w:tabs>
          <w:tab w:val="num" w:pos="284"/>
        </w:tabs>
        <w:spacing w:before="240" w:after="120" w:line="276" w:lineRule="auto"/>
        <w:ind w:left="142" w:right="284" w:firstLine="0"/>
        <w:rPr>
          <w:rFonts w:ascii="Cambria" w:hAnsi="Cambria" w:cs="Times New Roman"/>
          <w:sz w:val="24"/>
        </w:rPr>
      </w:pPr>
      <w:r w:rsidRPr="006D2C39">
        <w:rPr>
          <w:rFonts w:ascii="Cambria" w:hAnsi="Cambria" w:cs="Times New Roman"/>
          <w:sz w:val="24"/>
        </w:rPr>
        <w:lastRenderedPageBreak/>
        <w:t>İLGİLİ DÖKÜMANLAR</w:t>
      </w:r>
      <w:r w:rsidR="004E633F" w:rsidRPr="006D2C39">
        <w:rPr>
          <w:rFonts w:ascii="Cambria" w:hAnsi="Cambria" w:cs="Times New Roman"/>
          <w:sz w:val="24"/>
        </w:rPr>
        <w:t xml:space="preserve"> </w:t>
      </w:r>
      <w:r w:rsidR="00A04EA0" w:rsidRPr="006D2C39">
        <w:rPr>
          <w:rFonts w:ascii="Cambria" w:hAnsi="Cambria" w:cs="Times New Roman"/>
          <w:sz w:val="24"/>
        </w:rPr>
        <w:t>(SÜREÇ ÇIKTILARI)</w:t>
      </w:r>
    </w:p>
    <w:p w14:paraId="34FEC722" w14:textId="3FD16ADB" w:rsidR="0032298A" w:rsidRPr="006D2C39" w:rsidRDefault="001B6056" w:rsidP="006B75E9">
      <w:pPr>
        <w:tabs>
          <w:tab w:val="left" w:pos="1980"/>
        </w:tabs>
        <w:spacing w:before="120" w:after="120" w:line="276" w:lineRule="auto"/>
        <w:ind w:left="142" w:right="283"/>
        <w:jc w:val="both"/>
        <w:rPr>
          <w:rFonts w:ascii="Cambria" w:hAnsi="Cambria"/>
        </w:rPr>
      </w:pPr>
      <w:r w:rsidRPr="006D2C39">
        <w:rPr>
          <w:rFonts w:ascii="Cambria" w:hAnsi="Cambria"/>
        </w:rPr>
        <w:t xml:space="preserve">ENYS.FR.05 Enerji Tüketim Analiz </w:t>
      </w:r>
      <w:r w:rsidR="00AE3049">
        <w:rPr>
          <w:rFonts w:ascii="Cambria" w:hAnsi="Cambria"/>
        </w:rPr>
        <w:t>Formu</w:t>
      </w:r>
    </w:p>
    <w:p w14:paraId="2D2A3866" w14:textId="3811F47E" w:rsidR="0073144D" w:rsidRPr="006D2C39" w:rsidRDefault="0073144D" w:rsidP="006B75E9">
      <w:pPr>
        <w:tabs>
          <w:tab w:val="left" w:pos="1980"/>
        </w:tabs>
        <w:spacing w:before="120" w:after="120" w:line="276" w:lineRule="auto"/>
        <w:ind w:left="142" w:right="283"/>
        <w:jc w:val="both"/>
        <w:rPr>
          <w:rFonts w:ascii="Cambria" w:hAnsi="Cambria"/>
        </w:rPr>
      </w:pPr>
      <w:r w:rsidRPr="006D2C39">
        <w:rPr>
          <w:rFonts w:ascii="Cambria" w:hAnsi="Cambria"/>
        </w:rPr>
        <w:t>ENYS.FR.</w:t>
      </w:r>
      <w:r w:rsidR="006F26AF" w:rsidRPr="006D2C39">
        <w:rPr>
          <w:rFonts w:ascii="Cambria" w:hAnsi="Cambria"/>
        </w:rPr>
        <w:t>06 Enerji</w:t>
      </w:r>
      <w:r w:rsidRPr="006D2C39">
        <w:rPr>
          <w:rFonts w:ascii="Cambria" w:hAnsi="Cambria"/>
        </w:rPr>
        <w:t xml:space="preserve"> Amaçlar ve Hedefler</w:t>
      </w:r>
      <w:r w:rsidR="00AE3049">
        <w:rPr>
          <w:rFonts w:ascii="Cambria" w:hAnsi="Cambria"/>
        </w:rPr>
        <w:t xml:space="preserve"> Formu</w:t>
      </w:r>
    </w:p>
    <w:p w14:paraId="47C25AC0" w14:textId="51D531DD" w:rsidR="0032298A" w:rsidRPr="006D2C39" w:rsidRDefault="0032298A" w:rsidP="006B75E9">
      <w:pPr>
        <w:tabs>
          <w:tab w:val="left" w:pos="1980"/>
        </w:tabs>
        <w:spacing w:before="120" w:after="120" w:line="276" w:lineRule="auto"/>
        <w:ind w:left="142" w:right="283"/>
        <w:jc w:val="both"/>
        <w:rPr>
          <w:rFonts w:ascii="Cambria" w:hAnsi="Cambria"/>
        </w:rPr>
      </w:pPr>
      <w:r w:rsidRPr="006D2C39">
        <w:rPr>
          <w:rFonts w:ascii="Cambria" w:hAnsi="Cambria"/>
        </w:rPr>
        <w:t>ENYS.</w:t>
      </w:r>
      <w:r w:rsidR="00323E10">
        <w:rPr>
          <w:rFonts w:ascii="Cambria" w:hAnsi="Cambria"/>
        </w:rPr>
        <w:t>İA</w:t>
      </w:r>
      <w:r w:rsidRPr="006D2C39">
        <w:rPr>
          <w:rFonts w:ascii="Cambria" w:hAnsi="Cambria"/>
        </w:rPr>
        <w:t>.0</w:t>
      </w:r>
      <w:r w:rsidR="00323E10">
        <w:rPr>
          <w:rFonts w:ascii="Cambria" w:hAnsi="Cambria"/>
        </w:rPr>
        <w:t>4</w:t>
      </w:r>
      <w:r w:rsidRPr="006D2C39">
        <w:rPr>
          <w:rFonts w:ascii="Cambria" w:hAnsi="Cambria"/>
        </w:rPr>
        <w:t xml:space="preserve"> İzleme Ölçme Analiz ve Değerlendirme</w:t>
      </w:r>
      <w:r w:rsidR="00323E10">
        <w:rPr>
          <w:rFonts w:ascii="Cambria" w:hAnsi="Cambria"/>
        </w:rPr>
        <w:t xml:space="preserve"> İş Akış</w:t>
      </w:r>
      <w:r w:rsidR="005B01D1">
        <w:rPr>
          <w:rFonts w:ascii="Cambria" w:hAnsi="Cambria"/>
        </w:rPr>
        <w:t xml:space="preserve"> </w:t>
      </w:r>
      <w:r w:rsidR="00AE3049">
        <w:rPr>
          <w:rFonts w:ascii="Cambria" w:hAnsi="Cambria"/>
        </w:rPr>
        <w:t>Süreci</w:t>
      </w:r>
    </w:p>
    <w:p w14:paraId="1981B1B2" w14:textId="7C1E8E1A" w:rsidR="006B75E9" w:rsidRPr="006D2C39" w:rsidRDefault="0032298A" w:rsidP="00761570">
      <w:pPr>
        <w:tabs>
          <w:tab w:val="left" w:pos="1980"/>
        </w:tabs>
        <w:spacing w:before="120" w:after="120" w:line="276" w:lineRule="auto"/>
        <w:ind w:left="142" w:right="283"/>
        <w:jc w:val="both"/>
        <w:rPr>
          <w:rFonts w:ascii="Cambria" w:hAnsi="Cambria"/>
        </w:rPr>
      </w:pPr>
      <w:r w:rsidRPr="006D2C39">
        <w:rPr>
          <w:rFonts w:ascii="Cambria" w:hAnsi="Cambria"/>
        </w:rPr>
        <w:t xml:space="preserve">ENYS.LS.03 </w:t>
      </w:r>
      <w:r w:rsidR="005B5B5F" w:rsidRPr="006D2C39">
        <w:rPr>
          <w:rFonts w:ascii="Cambria" w:hAnsi="Cambria"/>
        </w:rPr>
        <w:t>İ</w:t>
      </w:r>
      <w:r w:rsidRPr="006D2C39">
        <w:rPr>
          <w:rFonts w:ascii="Cambria" w:hAnsi="Cambria"/>
        </w:rPr>
        <w:t>zleme</w:t>
      </w:r>
      <w:r w:rsidR="005B5B5F" w:rsidRPr="006D2C39">
        <w:rPr>
          <w:rFonts w:ascii="Cambria" w:hAnsi="Cambria"/>
        </w:rPr>
        <w:t xml:space="preserve"> </w:t>
      </w:r>
      <w:r w:rsidRPr="006D2C39">
        <w:rPr>
          <w:rFonts w:ascii="Cambria" w:hAnsi="Cambria"/>
        </w:rPr>
        <w:t>ve</w:t>
      </w:r>
      <w:r w:rsidR="005B5B5F" w:rsidRPr="006D2C39">
        <w:rPr>
          <w:rFonts w:ascii="Cambria" w:hAnsi="Cambria"/>
        </w:rPr>
        <w:t xml:space="preserve"> Ö</w:t>
      </w:r>
      <w:r w:rsidRPr="006D2C39">
        <w:rPr>
          <w:rFonts w:ascii="Cambria" w:hAnsi="Cambria"/>
        </w:rPr>
        <w:t>l</w:t>
      </w:r>
      <w:r w:rsidR="005B5B5F" w:rsidRPr="006D2C39">
        <w:rPr>
          <w:rFonts w:ascii="Cambria" w:hAnsi="Cambria"/>
        </w:rPr>
        <w:t>ç</w:t>
      </w:r>
      <w:r w:rsidRPr="006D2C39">
        <w:rPr>
          <w:rFonts w:ascii="Cambria" w:hAnsi="Cambria"/>
        </w:rPr>
        <w:t>me</w:t>
      </w:r>
      <w:r w:rsidR="005B5B5F" w:rsidRPr="006D2C39">
        <w:rPr>
          <w:rFonts w:ascii="Cambria" w:hAnsi="Cambria"/>
        </w:rPr>
        <w:t xml:space="preserve"> </w:t>
      </w:r>
      <w:r w:rsidRPr="006D2C39">
        <w:rPr>
          <w:rFonts w:ascii="Cambria" w:hAnsi="Cambria"/>
        </w:rPr>
        <w:t>Listesi</w:t>
      </w:r>
      <w:r w:rsidR="00EE069D" w:rsidRPr="006D2C39">
        <w:rPr>
          <w:rFonts w:ascii="Cambria" w:hAnsi="Cambria"/>
        </w:rPr>
        <w:tab/>
      </w:r>
    </w:p>
    <w:p w14:paraId="267FEB7C" w14:textId="77777777" w:rsidR="006B75E9" w:rsidRPr="006D2C39" w:rsidRDefault="006B75E9" w:rsidP="006B75E9">
      <w:pPr>
        <w:spacing w:before="120" w:after="120" w:line="276" w:lineRule="auto"/>
        <w:ind w:left="142" w:right="283"/>
        <w:jc w:val="both"/>
        <w:rPr>
          <w:rFonts w:ascii="Cambria" w:hAnsi="Cambria"/>
        </w:rPr>
      </w:pPr>
    </w:p>
    <w:sectPr w:rsidR="006B75E9" w:rsidRPr="006D2C39" w:rsidSect="00591BDC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038" w:right="566" w:bottom="1079" w:left="851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867F" w14:textId="77777777" w:rsidR="00290658" w:rsidRDefault="00290658">
      <w:r>
        <w:separator/>
      </w:r>
    </w:p>
  </w:endnote>
  <w:endnote w:type="continuationSeparator" w:id="0">
    <w:p w14:paraId="4E4C7042" w14:textId="77777777" w:rsidR="00290658" w:rsidRDefault="0029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500"/>
    </w:tblGrid>
    <w:tr w:rsidR="007C22FF" w:rsidRPr="007C22FF" w14:paraId="382867AE" w14:textId="77777777" w:rsidTr="009B16C9">
      <w:trPr>
        <w:trHeight w:val="340"/>
      </w:trPr>
      <w:tc>
        <w:tcPr>
          <w:tcW w:w="3332" w:type="dxa"/>
        </w:tcPr>
        <w:p w14:paraId="0C8CD7E7" w14:textId="77777777" w:rsidR="007C22FF" w:rsidRPr="007C22FF" w:rsidRDefault="007C22FF" w:rsidP="007C22FF">
          <w:pPr>
            <w:suppressAutoHyphens/>
            <w:spacing w:before="32"/>
            <w:ind w:left="7" w:right="1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>Hazırlayan</w:t>
          </w:r>
        </w:p>
      </w:tc>
      <w:tc>
        <w:tcPr>
          <w:tcW w:w="3374" w:type="dxa"/>
        </w:tcPr>
        <w:p w14:paraId="12437863" w14:textId="77777777" w:rsidR="007C22FF" w:rsidRPr="007C22FF" w:rsidRDefault="007C22FF" w:rsidP="007C22FF">
          <w:pPr>
            <w:suppressAutoHyphens/>
            <w:spacing w:before="32"/>
            <w:ind w:left="7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Yürürlük</w:t>
          </w:r>
          <w:r w:rsidRPr="007C22FF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 xml:space="preserve"> Onayı</w:t>
          </w:r>
        </w:p>
      </w:tc>
      <w:tc>
        <w:tcPr>
          <w:tcW w:w="3500" w:type="dxa"/>
        </w:tcPr>
        <w:p w14:paraId="416E1BAC" w14:textId="77777777" w:rsidR="007C22FF" w:rsidRPr="007C22FF" w:rsidRDefault="007C22FF" w:rsidP="007C22FF">
          <w:pPr>
            <w:suppressAutoHyphens/>
            <w:spacing w:before="32"/>
            <w:ind w:left="4" w:right="2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Kalite Sistem Onayı</w:t>
          </w:r>
        </w:p>
      </w:tc>
    </w:tr>
    <w:tr w:rsidR="007C22FF" w:rsidRPr="007C22FF" w14:paraId="75EBD251" w14:textId="77777777" w:rsidTr="009B16C9">
      <w:trPr>
        <w:trHeight w:val="567"/>
      </w:trPr>
      <w:tc>
        <w:tcPr>
          <w:tcW w:w="3332" w:type="dxa"/>
          <w:vAlign w:val="center"/>
        </w:tcPr>
        <w:p w14:paraId="011E6205" w14:textId="77777777" w:rsidR="007C22FF" w:rsidRPr="007C22FF" w:rsidRDefault="007C22FF" w:rsidP="007C22FF">
          <w:pPr>
            <w:suppressAutoHyphens/>
            <w:ind w:left="7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Birim Kalite Temsilcisi</w:t>
          </w:r>
        </w:p>
      </w:tc>
      <w:tc>
        <w:tcPr>
          <w:tcW w:w="3374" w:type="dxa"/>
          <w:vAlign w:val="center"/>
        </w:tcPr>
        <w:p w14:paraId="05A30B33" w14:textId="77777777" w:rsidR="007C22FF" w:rsidRPr="007C22FF" w:rsidRDefault="007C22FF" w:rsidP="007C22FF">
          <w:pPr>
            <w:suppressAutoHyphens/>
            <w:ind w:left="7" w:right="1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Kalite</w:t>
          </w:r>
          <w:r w:rsidRPr="007C22FF">
            <w:rPr>
              <w:rFonts w:ascii="Cambria" w:hAnsi="Cambria"/>
              <w:spacing w:val="-2"/>
              <w:sz w:val="22"/>
              <w:szCs w:val="18"/>
              <w:lang w:val="en-GB" w:eastAsia="ar-SA"/>
            </w:rPr>
            <w:t xml:space="preserve"> Koordinatör Yardımcısı</w:t>
          </w:r>
        </w:p>
      </w:tc>
      <w:tc>
        <w:tcPr>
          <w:tcW w:w="3500" w:type="dxa"/>
          <w:vAlign w:val="center"/>
        </w:tcPr>
        <w:p w14:paraId="5AF14B8A" w14:textId="77777777" w:rsidR="007C22FF" w:rsidRPr="007C22FF" w:rsidRDefault="007C22FF" w:rsidP="007C22FF">
          <w:pPr>
            <w:suppressAutoHyphens/>
            <w:ind w:left="4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Kalite Koordinatörü</w:t>
          </w:r>
        </w:p>
      </w:tc>
    </w:tr>
  </w:tbl>
  <w:p w14:paraId="37110D27" w14:textId="77777777" w:rsidR="001062CF" w:rsidRPr="0006234E" w:rsidRDefault="0006234E" w:rsidP="0006234E">
    <w:pPr>
      <w:pStyle w:val="NormalWeb"/>
      <w:spacing w:before="0" w:beforeAutospacing="0" w:after="0" w:afterAutospacing="0"/>
      <w:jc w:val="center"/>
      <w:rPr>
        <w:rFonts w:ascii="Calibri" w:hAnsi="Calibri" w:cs="Calibri"/>
        <w:b/>
        <w:color w:val="FFFFFF"/>
        <w:sz w:val="16"/>
        <w:szCs w:val="16"/>
      </w:rPr>
    </w:pPr>
    <w:r>
      <w:rPr>
        <w:rFonts w:ascii="Calibri" w:hAnsi="Calibri" w:cs="Calibri"/>
        <w:b/>
        <w:color w:val="FFFFFF"/>
        <w:sz w:val="16"/>
        <w:szCs w:val="16"/>
      </w:rPr>
      <w:t>Bu Doküman YBS Yazılım Eğitim Mühendislik Müşavirlik Tic. Ltd. Şti. Li</w:t>
    </w:r>
    <w:r w:rsidR="007B3B08">
      <w:rPr>
        <w:rFonts w:ascii="Calibri" w:hAnsi="Calibri" w:cs="Calibri"/>
        <w:b/>
        <w:color w:val="FFFFFF"/>
        <w:sz w:val="16"/>
        <w:szCs w:val="16"/>
      </w:rPr>
      <w:t>sansındadır. Her hakkı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500"/>
    </w:tblGrid>
    <w:tr w:rsidR="007C22FF" w:rsidRPr="007C22FF" w14:paraId="1137E941" w14:textId="77777777" w:rsidTr="007C22FF">
      <w:trPr>
        <w:trHeight w:val="340"/>
      </w:trPr>
      <w:tc>
        <w:tcPr>
          <w:tcW w:w="3332" w:type="dxa"/>
        </w:tcPr>
        <w:p w14:paraId="5681EDBA" w14:textId="77777777" w:rsidR="007C22FF" w:rsidRPr="007C22FF" w:rsidRDefault="007C22FF" w:rsidP="007C22FF">
          <w:pPr>
            <w:suppressAutoHyphens/>
            <w:spacing w:before="32"/>
            <w:ind w:left="7" w:right="1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>Hazırlayan</w:t>
          </w:r>
        </w:p>
      </w:tc>
      <w:tc>
        <w:tcPr>
          <w:tcW w:w="3374" w:type="dxa"/>
        </w:tcPr>
        <w:p w14:paraId="5189CAEA" w14:textId="77777777" w:rsidR="007C22FF" w:rsidRPr="007C22FF" w:rsidRDefault="007C22FF" w:rsidP="007C22FF">
          <w:pPr>
            <w:suppressAutoHyphens/>
            <w:spacing w:before="32"/>
            <w:ind w:left="7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Yürürlük</w:t>
          </w:r>
          <w:r w:rsidRPr="007C22FF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 xml:space="preserve"> Onayı</w:t>
          </w:r>
        </w:p>
      </w:tc>
      <w:tc>
        <w:tcPr>
          <w:tcW w:w="3500" w:type="dxa"/>
        </w:tcPr>
        <w:p w14:paraId="2E3A64C0" w14:textId="77777777" w:rsidR="007C22FF" w:rsidRPr="007C22FF" w:rsidRDefault="007C22FF" w:rsidP="007C22FF">
          <w:pPr>
            <w:suppressAutoHyphens/>
            <w:spacing w:before="32"/>
            <w:ind w:left="4" w:right="2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Kalite Sistem Onayı</w:t>
          </w:r>
        </w:p>
      </w:tc>
    </w:tr>
    <w:tr w:rsidR="007C22FF" w:rsidRPr="007C22FF" w14:paraId="05AFD50F" w14:textId="77777777" w:rsidTr="007C22FF">
      <w:trPr>
        <w:trHeight w:val="567"/>
      </w:trPr>
      <w:tc>
        <w:tcPr>
          <w:tcW w:w="3332" w:type="dxa"/>
          <w:vAlign w:val="center"/>
        </w:tcPr>
        <w:p w14:paraId="28FC0B60" w14:textId="77777777" w:rsidR="007C22FF" w:rsidRPr="007C22FF" w:rsidRDefault="007C22FF" w:rsidP="007C22FF">
          <w:pPr>
            <w:suppressAutoHyphens/>
            <w:ind w:left="7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Birim Kalite Temsilcisi</w:t>
          </w:r>
        </w:p>
      </w:tc>
      <w:tc>
        <w:tcPr>
          <w:tcW w:w="3374" w:type="dxa"/>
          <w:vAlign w:val="center"/>
        </w:tcPr>
        <w:p w14:paraId="684D3485" w14:textId="77777777" w:rsidR="007C22FF" w:rsidRPr="007C22FF" w:rsidRDefault="007C22FF" w:rsidP="007C22FF">
          <w:pPr>
            <w:suppressAutoHyphens/>
            <w:ind w:left="7" w:right="1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Kalite</w:t>
          </w:r>
          <w:r w:rsidRPr="007C22FF">
            <w:rPr>
              <w:rFonts w:ascii="Cambria" w:hAnsi="Cambria"/>
              <w:spacing w:val="-2"/>
              <w:sz w:val="22"/>
              <w:szCs w:val="18"/>
              <w:lang w:val="en-GB" w:eastAsia="ar-SA"/>
            </w:rPr>
            <w:t xml:space="preserve"> Koordinatör Yardımcısı</w:t>
          </w:r>
        </w:p>
      </w:tc>
      <w:tc>
        <w:tcPr>
          <w:tcW w:w="3500" w:type="dxa"/>
          <w:vAlign w:val="center"/>
        </w:tcPr>
        <w:p w14:paraId="74E4B991" w14:textId="77777777" w:rsidR="007C22FF" w:rsidRPr="007C22FF" w:rsidRDefault="007C22FF" w:rsidP="007C22FF">
          <w:pPr>
            <w:suppressAutoHyphens/>
            <w:ind w:left="4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7C22FF">
            <w:rPr>
              <w:rFonts w:ascii="Cambria" w:hAnsi="Cambria"/>
              <w:sz w:val="22"/>
              <w:szCs w:val="18"/>
              <w:lang w:val="en-GB" w:eastAsia="ar-SA"/>
            </w:rPr>
            <w:t>Kalite Koordinatörü</w:t>
          </w:r>
        </w:p>
      </w:tc>
    </w:tr>
  </w:tbl>
  <w:p w14:paraId="455A3810" w14:textId="77777777" w:rsidR="00AC2727" w:rsidRDefault="00AC2727" w:rsidP="00AC2727">
    <w:pPr>
      <w:pStyle w:val="AltBilgi"/>
    </w:pPr>
  </w:p>
  <w:p w14:paraId="312593FB" w14:textId="77777777" w:rsidR="00AC2727" w:rsidRPr="0006234E" w:rsidRDefault="0006234E" w:rsidP="0006234E">
    <w:pPr>
      <w:pStyle w:val="NormalWeb"/>
      <w:spacing w:before="0" w:beforeAutospacing="0" w:after="0" w:afterAutospacing="0"/>
      <w:jc w:val="center"/>
      <w:rPr>
        <w:rFonts w:ascii="Calibri" w:hAnsi="Calibri" w:cs="Calibri"/>
        <w:b/>
        <w:color w:val="FFFFFF"/>
        <w:sz w:val="16"/>
        <w:szCs w:val="16"/>
      </w:rPr>
    </w:pPr>
    <w:bookmarkStart w:id="9" w:name="_Hlk519070709"/>
    <w:bookmarkStart w:id="10" w:name="_Hlk519070710"/>
    <w:bookmarkStart w:id="11" w:name="_Hlk519070716"/>
    <w:bookmarkStart w:id="12" w:name="_Hlk519070717"/>
    <w:bookmarkStart w:id="13" w:name="_Hlk519070721"/>
    <w:bookmarkStart w:id="14" w:name="_Hlk519070722"/>
    <w:bookmarkStart w:id="15" w:name="_Hlk519070726"/>
    <w:bookmarkStart w:id="16" w:name="_Hlk519070727"/>
    <w:bookmarkStart w:id="17" w:name="_Hlk519070731"/>
    <w:bookmarkStart w:id="18" w:name="_Hlk519070732"/>
    <w:r>
      <w:rPr>
        <w:rFonts w:ascii="Calibri" w:hAnsi="Calibri" w:cs="Calibri"/>
        <w:b/>
        <w:color w:val="FFFFFF"/>
        <w:sz w:val="16"/>
        <w:szCs w:val="16"/>
      </w:rPr>
      <w:t xml:space="preserve">Bu Doküman YBS Yazılım Eğitim Mühendislik Müşavirlik Tic. Ltd. Şti. </w:t>
    </w:r>
    <w:proofErr w:type="gramStart"/>
    <w:r>
      <w:rPr>
        <w:rFonts w:ascii="Calibri" w:hAnsi="Calibri" w:cs="Calibri"/>
        <w:b/>
        <w:color w:val="FFFFFF"/>
        <w:sz w:val="16"/>
        <w:szCs w:val="16"/>
      </w:rPr>
      <w:t>Lisansındadır..</w:t>
    </w:r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BD597" w14:textId="77777777" w:rsidR="00290658" w:rsidRDefault="00290658">
      <w:r>
        <w:separator/>
      </w:r>
    </w:p>
  </w:footnote>
  <w:footnote w:type="continuationSeparator" w:id="0">
    <w:p w14:paraId="3C1434D7" w14:textId="77777777" w:rsidR="00290658" w:rsidRDefault="0029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949"/>
      <w:gridCol w:w="1701"/>
      <w:gridCol w:w="1887"/>
    </w:tblGrid>
    <w:tr w:rsidR="006B75E9" w:rsidRPr="006B75E9" w14:paraId="1EE86738" w14:textId="77777777" w:rsidTr="00591BDC">
      <w:trPr>
        <w:trHeight w:val="186"/>
      </w:trPr>
      <w:tc>
        <w:tcPr>
          <w:tcW w:w="1681" w:type="dxa"/>
          <w:vMerge w:val="restart"/>
          <w:shd w:val="clear" w:color="auto" w:fill="auto"/>
          <w:vAlign w:val="center"/>
        </w:tcPr>
        <w:p w14:paraId="658DAF53" w14:textId="468CAB4C" w:rsidR="006B75E9" w:rsidRPr="006B75E9" w:rsidRDefault="00591BDC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  <w:r>
            <w:rPr>
              <w:rFonts w:eastAsia="Calibri" w:hAnsi="Calibri"/>
              <w:noProof/>
              <w:sz w:val="20"/>
              <w:szCs w:val="20"/>
              <w:lang w:val="en-US" w:eastAsia="en-US"/>
            </w:rPr>
            <w:pict w14:anchorId="45E10B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151" type="#_x0000_t75" alt="https://www.aksaray.edu.tr/tema/basic/img/logo.png" style="width:73.2pt;height:70.2pt;visibility:visible">
                <v:imagedata r:id="rId1" o:title="logo"/>
              </v:shape>
            </w:pict>
          </w:r>
        </w:p>
      </w:tc>
      <w:tc>
        <w:tcPr>
          <w:tcW w:w="4949" w:type="dxa"/>
          <w:vMerge w:val="restart"/>
          <w:shd w:val="clear" w:color="auto" w:fill="auto"/>
          <w:vAlign w:val="center"/>
        </w:tcPr>
        <w:p w14:paraId="078C01C9" w14:textId="77777777" w:rsidR="006B75E9" w:rsidRPr="007B4248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</w:pPr>
          <w:r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 xml:space="preserve">İZLEME, ÖLÇME, </w:t>
          </w:r>
        </w:p>
        <w:p w14:paraId="212D2E73" w14:textId="77777777" w:rsidR="006B75E9" w:rsidRPr="007B4248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</w:pPr>
          <w:r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>ANALİZ VE DEĞERLENDİRME</w:t>
          </w:r>
        </w:p>
        <w:p w14:paraId="5D5BAE9E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b/>
              <w:sz w:val="20"/>
              <w:szCs w:val="20"/>
              <w:lang w:val="en-US" w:eastAsia="en-US"/>
            </w:rPr>
          </w:pPr>
          <w:r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>PROSEDÜRÜ</w:t>
          </w:r>
        </w:p>
      </w:tc>
      <w:tc>
        <w:tcPr>
          <w:tcW w:w="1701" w:type="dxa"/>
          <w:shd w:val="clear" w:color="auto" w:fill="auto"/>
          <w:vAlign w:val="center"/>
        </w:tcPr>
        <w:p w14:paraId="2146D01F" w14:textId="77777777" w:rsidR="006B75E9" w:rsidRPr="006B75E9" w:rsidRDefault="006B75E9" w:rsidP="006B75E9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887" w:type="dxa"/>
          <w:shd w:val="clear" w:color="auto" w:fill="auto"/>
          <w:vAlign w:val="center"/>
        </w:tcPr>
        <w:p w14:paraId="34AAFE3E" w14:textId="08244681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sz w:val="22"/>
              <w:szCs w:val="22"/>
              <w:lang w:val="en-US" w:eastAsia="en-US"/>
            </w:rPr>
            <w:t>ENYS</w:t>
          </w:r>
          <w:r w:rsidR="00591BDC">
            <w:rPr>
              <w:rFonts w:eastAsia="Calibri"/>
              <w:sz w:val="22"/>
              <w:szCs w:val="22"/>
              <w:lang w:val="en-US" w:eastAsia="en-US"/>
            </w:rPr>
            <w:t>-</w:t>
          </w:r>
          <w:r>
            <w:rPr>
              <w:rFonts w:eastAsia="Calibri"/>
              <w:sz w:val="22"/>
              <w:szCs w:val="22"/>
              <w:lang w:val="en-US" w:eastAsia="en-US"/>
            </w:rPr>
            <w:t>PR</w:t>
          </w:r>
          <w:r w:rsidR="00591BDC">
            <w:rPr>
              <w:rFonts w:eastAsia="Calibri"/>
              <w:sz w:val="22"/>
              <w:szCs w:val="22"/>
              <w:lang w:val="en-US" w:eastAsia="en-US"/>
            </w:rPr>
            <w:t>-0</w:t>
          </w:r>
          <w:r>
            <w:rPr>
              <w:rFonts w:eastAsia="Calibri"/>
              <w:sz w:val="22"/>
              <w:szCs w:val="22"/>
              <w:lang w:val="en-US" w:eastAsia="en-US"/>
            </w:rPr>
            <w:t>1</w:t>
          </w:r>
          <w:r w:rsidRPr="006B75E9">
            <w:rPr>
              <w:rFonts w:eastAsia="Calibri"/>
              <w:sz w:val="22"/>
              <w:szCs w:val="22"/>
              <w:lang w:val="en-US" w:eastAsia="en-US"/>
            </w:rPr>
            <w:t>1</w:t>
          </w:r>
        </w:p>
      </w:tc>
    </w:tr>
    <w:tr w:rsidR="006B75E9" w:rsidRPr="006B75E9" w14:paraId="3011BF1C" w14:textId="77777777" w:rsidTr="00591BDC">
      <w:trPr>
        <w:trHeight w:val="98"/>
      </w:trPr>
      <w:tc>
        <w:tcPr>
          <w:tcW w:w="1681" w:type="dxa"/>
          <w:vMerge/>
          <w:shd w:val="clear" w:color="auto" w:fill="auto"/>
          <w:vAlign w:val="center"/>
        </w:tcPr>
        <w:p w14:paraId="54CC88E3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45AC597C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FF1CEE6" w14:textId="77777777" w:rsidR="006B75E9" w:rsidRPr="006B75E9" w:rsidRDefault="006B75E9" w:rsidP="006B75E9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887" w:type="dxa"/>
          <w:shd w:val="clear" w:color="auto" w:fill="auto"/>
          <w:vAlign w:val="center"/>
        </w:tcPr>
        <w:p w14:paraId="7A9B3A1F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sz w:val="22"/>
              <w:szCs w:val="22"/>
              <w:lang w:val="en-US" w:eastAsia="en-US"/>
            </w:rPr>
          </w:pPr>
          <w:r>
            <w:rPr>
              <w:rFonts w:eastAsia="Calibri"/>
              <w:sz w:val="22"/>
              <w:szCs w:val="22"/>
              <w:lang w:val="en-US" w:eastAsia="en-US"/>
            </w:rPr>
            <w:t>14</w:t>
          </w:r>
          <w:r w:rsidRPr="006B75E9">
            <w:rPr>
              <w:rFonts w:eastAsia="Calibri"/>
              <w:sz w:val="22"/>
              <w:szCs w:val="22"/>
              <w:lang w:val="en-US" w:eastAsia="en-US"/>
            </w:rPr>
            <w:t>.05.2025</w:t>
          </w:r>
        </w:p>
      </w:tc>
    </w:tr>
    <w:tr w:rsidR="006B75E9" w:rsidRPr="006B75E9" w14:paraId="29BFB200" w14:textId="77777777" w:rsidTr="00591BDC">
      <w:trPr>
        <w:trHeight w:val="183"/>
      </w:trPr>
      <w:tc>
        <w:tcPr>
          <w:tcW w:w="1681" w:type="dxa"/>
          <w:vMerge/>
          <w:shd w:val="clear" w:color="auto" w:fill="auto"/>
          <w:vAlign w:val="center"/>
        </w:tcPr>
        <w:p w14:paraId="33DD54C9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4D0A8506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79E2780" w14:textId="77777777" w:rsidR="006B75E9" w:rsidRPr="006B75E9" w:rsidRDefault="006B75E9" w:rsidP="006B75E9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887" w:type="dxa"/>
          <w:shd w:val="clear" w:color="auto" w:fill="auto"/>
          <w:vAlign w:val="center"/>
        </w:tcPr>
        <w:p w14:paraId="795E17B0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sz w:val="22"/>
              <w:szCs w:val="22"/>
              <w:lang w:val="en-US" w:eastAsia="en-US"/>
            </w:rPr>
            <w:t>-</w:t>
          </w:r>
        </w:p>
      </w:tc>
    </w:tr>
    <w:tr w:rsidR="006B75E9" w:rsidRPr="006B75E9" w14:paraId="2DAA79FD" w14:textId="77777777" w:rsidTr="00591BDC">
      <w:trPr>
        <w:trHeight w:val="184"/>
      </w:trPr>
      <w:tc>
        <w:tcPr>
          <w:tcW w:w="1681" w:type="dxa"/>
          <w:vMerge/>
          <w:shd w:val="clear" w:color="auto" w:fill="auto"/>
          <w:vAlign w:val="center"/>
        </w:tcPr>
        <w:p w14:paraId="3A1C759A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70D87959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3BB43475" w14:textId="77777777" w:rsidR="006B75E9" w:rsidRPr="006B75E9" w:rsidRDefault="006B75E9" w:rsidP="006B75E9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887" w:type="dxa"/>
          <w:shd w:val="clear" w:color="auto" w:fill="auto"/>
          <w:vAlign w:val="center"/>
        </w:tcPr>
        <w:p w14:paraId="0B4D405A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sz w:val="22"/>
              <w:szCs w:val="22"/>
              <w:lang w:val="en-US" w:eastAsia="en-US"/>
            </w:rPr>
            <w:t>0</w:t>
          </w:r>
        </w:p>
      </w:tc>
    </w:tr>
    <w:tr w:rsidR="006B75E9" w:rsidRPr="006B75E9" w14:paraId="46CE380C" w14:textId="77777777" w:rsidTr="00591BDC">
      <w:trPr>
        <w:trHeight w:val="177"/>
      </w:trPr>
      <w:tc>
        <w:tcPr>
          <w:tcW w:w="1681" w:type="dxa"/>
          <w:vMerge/>
          <w:shd w:val="clear" w:color="auto" w:fill="auto"/>
          <w:vAlign w:val="center"/>
        </w:tcPr>
        <w:p w14:paraId="0016A8B8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00534B1A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674D707" w14:textId="77777777" w:rsidR="006B75E9" w:rsidRPr="006B75E9" w:rsidRDefault="006B75E9" w:rsidP="006B75E9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6B75E9">
            <w:rPr>
              <w:rFonts w:eastAsia="Calibri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887" w:type="dxa"/>
          <w:shd w:val="clear" w:color="auto" w:fill="auto"/>
          <w:vAlign w:val="center"/>
        </w:tcPr>
        <w:p w14:paraId="1B69D99E" w14:textId="43004BEC" w:rsidR="006B75E9" w:rsidRPr="007B4248" w:rsidRDefault="007B4248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sz w:val="22"/>
              <w:szCs w:val="22"/>
              <w:lang w:val="en-US" w:eastAsia="en-US"/>
            </w:rPr>
          </w:pP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instrText>PAGE  \* Arabic  \* MERGEFORMAT</w:instrText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t>1</w:t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t xml:space="preserve"> / </w:t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instrText>NUMPAGES  \* Arabic  \* MERGEFORMAT</w:instrText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t>2</w:t>
          </w:r>
          <w:r w:rsidRPr="007B4248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8E5F265" w14:textId="1D944E11" w:rsidR="006B75E9" w:rsidRDefault="00591BDC">
    <w:pPr>
      <w:pStyle w:val="stBilgi"/>
    </w:pPr>
    <w:r>
      <w:rPr>
        <w:rFonts w:eastAsia="Calibri" w:hAnsi="Calibri"/>
        <w:noProof/>
        <w:lang w:val="en-US" w:eastAsia="en-US"/>
      </w:rPr>
      <w:pict w14:anchorId="613CD1AE">
        <v:shape id="_x0000_s1028" type="#_x0000_t75" alt="dikdörtgen, ekran görüntüsü, kare, çerçeve içeren bir resim&#10;&#10;Yapay zeka tarafından oluşturulmuş içerik yanlış olabilir." style="position:absolute;margin-left:-46.8pt;margin-top:-117.7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2" o:title="dikdörtgen, ekran görüntüsü, kare, çerçeve içeren bir resim&#10;&#10;Yapay zeka tarafından oluşturulmuş içerik yanlış olabili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949"/>
      <w:gridCol w:w="1843"/>
      <w:gridCol w:w="1823"/>
    </w:tblGrid>
    <w:tr w:rsidR="006B75E9" w:rsidRPr="006B75E9" w14:paraId="5F087F6A" w14:textId="77777777" w:rsidTr="00591BDC">
      <w:trPr>
        <w:trHeight w:val="186"/>
      </w:trPr>
      <w:tc>
        <w:tcPr>
          <w:tcW w:w="1681" w:type="dxa"/>
          <w:vMerge w:val="restart"/>
          <w:shd w:val="clear" w:color="auto" w:fill="auto"/>
          <w:vAlign w:val="center"/>
        </w:tcPr>
        <w:p w14:paraId="2EDC9440" w14:textId="400E850B" w:rsidR="006B75E9" w:rsidRPr="006B75E9" w:rsidRDefault="00000000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  <w:r>
            <w:rPr>
              <w:rFonts w:eastAsia="Calibri" w:hAnsi="Calibri"/>
              <w:noProof/>
              <w:sz w:val="20"/>
              <w:szCs w:val="20"/>
              <w:lang w:val="en-US" w:eastAsia="en-US"/>
            </w:rPr>
            <w:pict w14:anchorId="757F473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62" type="#_x0000_t75" alt="https://www.aksaray.edu.tr/tema/basic/img/logo.png" style="width:73.2pt;height:70.2pt;visibility:visible">
                <v:imagedata r:id="rId1" o:title="logo"/>
              </v:shape>
            </w:pict>
          </w:r>
        </w:p>
      </w:tc>
      <w:tc>
        <w:tcPr>
          <w:tcW w:w="4949" w:type="dxa"/>
          <w:vMerge w:val="restart"/>
          <w:shd w:val="clear" w:color="auto" w:fill="auto"/>
          <w:vAlign w:val="center"/>
        </w:tcPr>
        <w:p w14:paraId="5F3031CA" w14:textId="26F00CC4" w:rsidR="006B75E9" w:rsidRPr="007B4248" w:rsidRDefault="00BD6845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</w:pPr>
          <w:r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 xml:space="preserve">ENERJİ </w:t>
          </w:r>
          <w:r w:rsidR="006B75E9"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 xml:space="preserve">İZLEME, ÖLÇME, </w:t>
          </w:r>
        </w:p>
        <w:p w14:paraId="56F30AB7" w14:textId="77777777" w:rsidR="006B75E9" w:rsidRPr="007B4248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</w:pPr>
          <w:r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>ANALİZ VE DEĞERLENDİRME</w:t>
          </w:r>
        </w:p>
        <w:p w14:paraId="44EF03BE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b/>
              <w:sz w:val="20"/>
              <w:szCs w:val="20"/>
              <w:lang w:val="en-US" w:eastAsia="en-US"/>
            </w:rPr>
          </w:pPr>
          <w:r w:rsidRPr="007B4248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>PROSEDÜRÜ</w:t>
          </w:r>
        </w:p>
      </w:tc>
      <w:tc>
        <w:tcPr>
          <w:tcW w:w="1843" w:type="dxa"/>
          <w:shd w:val="clear" w:color="auto" w:fill="auto"/>
          <w:vAlign w:val="center"/>
        </w:tcPr>
        <w:p w14:paraId="206F7421" w14:textId="77777777" w:rsidR="006B75E9" w:rsidRPr="007C22FF" w:rsidRDefault="006B75E9" w:rsidP="006B75E9">
          <w:pPr>
            <w:suppressAutoHyphens/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823" w:type="dxa"/>
          <w:shd w:val="clear" w:color="auto" w:fill="auto"/>
          <w:vAlign w:val="center"/>
        </w:tcPr>
        <w:p w14:paraId="6EC6E33D" w14:textId="7DD5B9D9" w:rsidR="006B75E9" w:rsidRPr="007C22FF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ENYS</w:t>
          </w:r>
          <w:r w:rsidR="00DE3CE9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PR</w:t>
          </w:r>
          <w:r w:rsidR="00DE3CE9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="00591BDC"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11</w:t>
          </w:r>
        </w:p>
      </w:tc>
    </w:tr>
    <w:tr w:rsidR="006B75E9" w:rsidRPr="006B75E9" w14:paraId="70E448BC" w14:textId="77777777" w:rsidTr="00591BDC">
      <w:trPr>
        <w:trHeight w:val="98"/>
      </w:trPr>
      <w:tc>
        <w:tcPr>
          <w:tcW w:w="1681" w:type="dxa"/>
          <w:vMerge/>
          <w:shd w:val="clear" w:color="auto" w:fill="auto"/>
          <w:vAlign w:val="center"/>
        </w:tcPr>
        <w:p w14:paraId="640CE0D8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5D1AA86A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62BBE490" w14:textId="77777777" w:rsidR="006B75E9" w:rsidRPr="007C22FF" w:rsidRDefault="006B75E9" w:rsidP="006B75E9">
          <w:pPr>
            <w:suppressAutoHyphens/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823" w:type="dxa"/>
          <w:shd w:val="clear" w:color="auto" w:fill="auto"/>
          <w:vAlign w:val="center"/>
        </w:tcPr>
        <w:p w14:paraId="5D3C6464" w14:textId="77777777" w:rsidR="006B75E9" w:rsidRPr="007C22FF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14.05.2025</w:t>
          </w:r>
        </w:p>
      </w:tc>
    </w:tr>
    <w:tr w:rsidR="006B75E9" w:rsidRPr="006B75E9" w14:paraId="6F168121" w14:textId="77777777" w:rsidTr="00591BDC">
      <w:trPr>
        <w:trHeight w:val="183"/>
      </w:trPr>
      <w:tc>
        <w:tcPr>
          <w:tcW w:w="1681" w:type="dxa"/>
          <w:vMerge/>
          <w:shd w:val="clear" w:color="auto" w:fill="auto"/>
          <w:vAlign w:val="center"/>
        </w:tcPr>
        <w:p w14:paraId="00C75088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79692B2C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52AA38E9" w14:textId="77777777" w:rsidR="006B75E9" w:rsidRPr="007C22FF" w:rsidRDefault="006B75E9" w:rsidP="006B75E9">
          <w:pPr>
            <w:suppressAutoHyphens/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823" w:type="dxa"/>
          <w:shd w:val="clear" w:color="auto" w:fill="auto"/>
          <w:vAlign w:val="center"/>
        </w:tcPr>
        <w:p w14:paraId="675626AC" w14:textId="77777777" w:rsidR="006B75E9" w:rsidRPr="007C22FF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</w:p>
      </w:tc>
    </w:tr>
    <w:tr w:rsidR="006B75E9" w:rsidRPr="006B75E9" w14:paraId="3D1EF590" w14:textId="77777777" w:rsidTr="00591BDC">
      <w:trPr>
        <w:trHeight w:val="184"/>
      </w:trPr>
      <w:tc>
        <w:tcPr>
          <w:tcW w:w="1681" w:type="dxa"/>
          <w:vMerge/>
          <w:shd w:val="clear" w:color="auto" w:fill="auto"/>
          <w:vAlign w:val="center"/>
        </w:tcPr>
        <w:p w14:paraId="4D64B75D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2BDB45AD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160CBDFD" w14:textId="77777777" w:rsidR="006B75E9" w:rsidRPr="007C22FF" w:rsidRDefault="006B75E9" w:rsidP="006B75E9">
          <w:pPr>
            <w:suppressAutoHyphens/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823" w:type="dxa"/>
          <w:shd w:val="clear" w:color="auto" w:fill="auto"/>
          <w:vAlign w:val="center"/>
        </w:tcPr>
        <w:p w14:paraId="01E158F9" w14:textId="77777777" w:rsidR="006B75E9" w:rsidRPr="007C22FF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</w:p>
      </w:tc>
    </w:tr>
    <w:tr w:rsidR="006B75E9" w:rsidRPr="006B75E9" w14:paraId="0A10AC79" w14:textId="77777777" w:rsidTr="00591BDC">
      <w:trPr>
        <w:trHeight w:val="177"/>
      </w:trPr>
      <w:tc>
        <w:tcPr>
          <w:tcW w:w="1681" w:type="dxa"/>
          <w:vMerge/>
          <w:shd w:val="clear" w:color="auto" w:fill="auto"/>
          <w:vAlign w:val="center"/>
        </w:tcPr>
        <w:p w14:paraId="67BF7C7D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sz w:val="20"/>
              <w:szCs w:val="20"/>
              <w:lang w:val="en-US" w:eastAsia="en-US"/>
            </w:rPr>
          </w:pPr>
        </w:p>
      </w:tc>
      <w:tc>
        <w:tcPr>
          <w:tcW w:w="4949" w:type="dxa"/>
          <w:vMerge/>
          <w:shd w:val="clear" w:color="auto" w:fill="auto"/>
          <w:vAlign w:val="center"/>
        </w:tcPr>
        <w:p w14:paraId="3817BCD3" w14:textId="77777777" w:rsidR="006B75E9" w:rsidRPr="006B75E9" w:rsidRDefault="006B75E9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01B3B656" w14:textId="77777777" w:rsidR="006B75E9" w:rsidRPr="007C22FF" w:rsidRDefault="006B75E9" w:rsidP="006B75E9">
          <w:pPr>
            <w:suppressAutoHyphens/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823" w:type="dxa"/>
          <w:shd w:val="clear" w:color="auto" w:fill="auto"/>
          <w:vAlign w:val="center"/>
        </w:tcPr>
        <w:p w14:paraId="66669FE3" w14:textId="72B31174" w:rsidR="006B75E9" w:rsidRPr="007C22FF" w:rsidRDefault="007B4248" w:rsidP="006B75E9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begin"/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instrText>PAGE  \* Arabic  \* MERGEFORMAT</w:instrTex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separate"/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1</w: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end"/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 xml:space="preserve"> / </w: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begin"/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instrText>NUMPAGES  \* Arabic  \* MERGEFORMAT</w:instrTex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separate"/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t>2</w:t>
          </w:r>
          <w:r w:rsidRPr="007C22FF">
            <w:rPr>
              <w:rFonts w:ascii="Cambria" w:eastAsia="Calibri" w:hAnsi="Cambria"/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61EC52E" w14:textId="0812DD0D" w:rsidR="006B75E9" w:rsidRDefault="00591BDC">
    <w:pPr>
      <w:pStyle w:val="stBilgi"/>
    </w:pPr>
    <w:r>
      <w:rPr>
        <w:noProof/>
      </w:rPr>
      <w:pict w14:anchorId="613CD1AE">
        <v:shape id="Resim 1" o:spid="_x0000_s1027" type="#_x0000_t75" alt="dikdörtgen, ekran görüntüsü, kare, çerçeve içeren bir resim&#10;&#10;Yapay zeka tarafından oluşturulmuş içerik yanlış olabilir." style="position:absolute;margin-left:-46.8pt;margin-top:-108.75pt;width:607.7pt;height:841.8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2" o:title="dikdörtgen, ekran görüntüsü, kare, çerçeve içeren bir resim&#10;&#10;Yapay zeka tarafından oluşturulmuş içerik yanlış olabili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215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C6777B"/>
    <w:multiLevelType w:val="multilevel"/>
    <w:tmpl w:val="E8D4AC16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845DB1"/>
    <w:multiLevelType w:val="hybridMultilevel"/>
    <w:tmpl w:val="3C084716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4A6475C"/>
    <w:multiLevelType w:val="hybridMultilevel"/>
    <w:tmpl w:val="91AE457E"/>
    <w:lvl w:ilvl="0" w:tplc="041F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F3268C9"/>
    <w:multiLevelType w:val="hybridMultilevel"/>
    <w:tmpl w:val="723E1562"/>
    <w:lvl w:ilvl="0" w:tplc="041F000D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BA9EE81C">
      <w:start w:val="1"/>
      <w:numFmt w:val="bullet"/>
      <w:lvlText w:val=""/>
      <w:lvlJc w:val="left"/>
      <w:pPr>
        <w:tabs>
          <w:tab w:val="num" w:pos="1790"/>
        </w:tabs>
        <w:ind w:left="1790" w:hanging="360"/>
      </w:pPr>
      <w:rPr>
        <w:rFonts w:ascii="Wingdings" w:hAnsi="Wingdings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FBE6FC4"/>
    <w:multiLevelType w:val="hybridMultilevel"/>
    <w:tmpl w:val="2C58BB5E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2A3B"/>
    <w:multiLevelType w:val="hybridMultilevel"/>
    <w:tmpl w:val="94B44F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172F5"/>
    <w:multiLevelType w:val="hybridMultilevel"/>
    <w:tmpl w:val="E54068EC"/>
    <w:lvl w:ilvl="0" w:tplc="041F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A524B20"/>
    <w:multiLevelType w:val="multilevel"/>
    <w:tmpl w:val="3D1E17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133249"/>
    <w:multiLevelType w:val="multilevel"/>
    <w:tmpl w:val="D082A1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92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45A467E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9BB5BEA"/>
    <w:multiLevelType w:val="hybridMultilevel"/>
    <w:tmpl w:val="DEA639D2"/>
    <w:lvl w:ilvl="0" w:tplc="041F000D">
      <w:start w:val="1"/>
      <w:numFmt w:val="bullet"/>
      <w:lvlText w:val=""/>
      <w:lvlJc w:val="left"/>
      <w:pPr>
        <w:ind w:left="51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2" w15:restartNumberingAfterBreak="0">
    <w:nsid w:val="4C9066F5"/>
    <w:multiLevelType w:val="hybridMultilevel"/>
    <w:tmpl w:val="1F963E04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DB54077"/>
    <w:multiLevelType w:val="hybridMultilevel"/>
    <w:tmpl w:val="AD6C8D2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891102"/>
    <w:multiLevelType w:val="hybridMultilevel"/>
    <w:tmpl w:val="649072D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A7011B"/>
    <w:multiLevelType w:val="hybridMultilevel"/>
    <w:tmpl w:val="B65CA0C6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370686987">
    <w:abstractNumId w:val="14"/>
  </w:num>
  <w:num w:numId="2" w16cid:durableId="896014918">
    <w:abstractNumId w:val="8"/>
  </w:num>
  <w:num w:numId="3" w16cid:durableId="536045240">
    <w:abstractNumId w:val="4"/>
  </w:num>
  <w:num w:numId="4" w16cid:durableId="2082870876">
    <w:abstractNumId w:val="9"/>
  </w:num>
  <w:num w:numId="5" w16cid:durableId="1779984768">
    <w:abstractNumId w:val="0"/>
  </w:num>
  <w:num w:numId="6" w16cid:durableId="266232162">
    <w:abstractNumId w:val="6"/>
  </w:num>
  <w:num w:numId="7" w16cid:durableId="1214733071">
    <w:abstractNumId w:val="2"/>
  </w:num>
  <w:num w:numId="8" w16cid:durableId="387192495">
    <w:abstractNumId w:val="12"/>
  </w:num>
  <w:num w:numId="9" w16cid:durableId="1674646630">
    <w:abstractNumId w:val="15"/>
  </w:num>
  <w:num w:numId="10" w16cid:durableId="884490538">
    <w:abstractNumId w:val="13"/>
  </w:num>
  <w:num w:numId="11" w16cid:durableId="697242692">
    <w:abstractNumId w:val="11"/>
  </w:num>
  <w:num w:numId="12" w16cid:durableId="550700199">
    <w:abstractNumId w:val="3"/>
  </w:num>
  <w:num w:numId="13" w16cid:durableId="577400448">
    <w:abstractNumId w:val="7"/>
  </w:num>
  <w:num w:numId="14" w16cid:durableId="1771393188">
    <w:abstractNumId w:val="10"/>
  </w:num>
  <w:num w:numId="15" w16cid:durableId="1651326051">
    <w:abstractNumId w:val="1"/>
  </w:num>
  <w:num w:numId="16" w16cid:durableId="1814521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58C1"/>
    <w:rsid w:val="00006775"/>
    <w:rsid w:val="0000752F"/>
    <w:rsid w:val="000265B3"/>
    <w:rsid w:val="0003229A"/>
    <w:rsid w:val="00042534"/>
    <w:rsid w:val="00044655"/>
    <w:rsid w:val="0006234E"/>
    <w:rsid w:val="0006456D"/>
    <w:rsid w:val="00094111"/>
    <w:rsid w:val="000C52E6"/>
    <w:rsid w:val="000F79AF"/>
    <w:rsid w:val="00100EA5"/>
    <w:rsid w:val="00102650"/>
    <w:rsid w:val="001062CF"/>
    <w:rsid w:val="00114FFE"/>
    <w:rsid w:val="001165EB"/>
    <w:rsid w:val="0019390C"/>
    <w:rsid w:val="00194B58"/>
    <w:rsid w:val="001B0DA5"/>
    <w:rsid w:val="001B6056"/>
    <w:rsid w:val="001B71FE"/>
    <w:rsid w:val="001D1D32"/>
    <w:rsid w:val="001D5730"/>
    <w:rsid w:val="001F40B6"/>
    <w:rsid w:val="002100A4"/>
    <w:rsid w:val="00220E4C"/>
    <w:rsid w:val="002304F8"/>
    <w:rsid w:val="002456BC"/>
    <w:rsid w:val="00290658"/>
    <w:rsid w:val="002A4490"/>
    <w:rsid w:val="002B2E7E"/>
    <w:rsid w:val="002C2170"/>
    <w:rsid w:val="002C5305"/>
    <w:rsid w:val="002D42AA"/>
    <w:rsid w:val="002E00BA"/>
    <w:rsid w:val="002E408F"/>
    <w:rsid w:val="002E7194"/>
    <w:rsid w:val="002E7B8C"/>
    <w:rsid w:val="00305FCC"/>
    <w:rsid w:val="00317BFF"/>
    <w:rsid w:val="0032298A"/>
    <w:rsid w:val="00323E10"/>
    <w:rsid w:val="00335CFE"/>
    <w:rsid w:val="00356822"/>
    <w:rsid w:val="00361A1E"/>
    <w:rsid w:val="003652B3"/>
    <w:rsid w:val="0037164A"/>
    <w:rsid w:val="003729F1"/>
    <w:rsid w:val="00393347"/>
    <w:rsid w:val="003A1A6A"/>
    <w:rsid w:val="003B0211"/>
    <w:rsid w:val="003C67CC"/>
    <w:rsid w:val="003E1DD4"/>
    <w:rsid w:val="003E2F25"/>
    <w:rsid w:val="003E7D6E"/>
    <w:rsid w:val="003F351E"/>
    <w:rsid w:val="003F5E10"/>
    <w:rsid w:val="0042358C"/>
    <w:rsid w:val="0043507D"/>
    <w:rsid w:val="00450E02"/>
    <w:rsid w:val="0045564F"/>
    <w:rsid w:val="00472287"/>
    <w:rsid w:val="0047314D"/>
    <w:rsid w:val="004A01BD"/>
    <w:rsid w:val="004A082B"/>
    <w:rsid w:val="004A3DF5"/>
    <w:rsid w:val="004B6E83"/>
    <w:rsid w:val="004B7032"/>
    <w:rsid w:val="004C537C"/>
    <w:rsid w:val="004D6BE5"/>
    <w:rsid w:val="004E633F"/>
    <w:rsid w:val="004F30FF"/>
    <w:rsid w:val="00505D09"/>
    <w:rsid w:val="00511D15"/>
    <w:rsid w:val="005123BB"/>
    <w:rsid w:val="005140AF"/>
    <w:rsid w:val="00517320"/>
    <w:rsid w:val="005602EB"/>
    <w:rsid w:val="0056507E"/>
    <w:rsid w:val="00565AA5"/>
    <w:rsid w:val="005744C6"/>
    <w:rsid w:val="00585A87"/>
    <w:rsid w:val="00591BDC"/>
    <w:rsid w:val="005B01D1"/>
    <w:rsid w:val="005B3087"/>
    <w:rsid w:val="005B5B5F"/>
    <w:rsid w:val="005D6F43"/>
    <w:rsid w:val="005D7297"/>
    <w:rsid w:val="00601A18"/>
    <w:rsid w:val="00617FA1"/>
    <w:rsid w:val="006202D9"/>
    <w:rsid w:val="00633C3F"/>
    <w:rsid w:val="00641A1F"/>
    <w:rsid w:val="00646C2D"/>
    <w:rsid w:val="00651B5B"/>
    <w:rsid w:val="0065583A"/>
    <w:rsid w:val="0066244B"/>
    <w:rsid w:val="00665A57"/>
    <w:rsid w:val="00674882"/>
    <w:rsid w:val="0069793F"/>
    <w:rsid w:val="006A6505"/>
    <w:rsid w:val="006B49C6"/>
    <w:rsid w:val="006B75E9"/>
    <w:rsid w:val="006C24FB"/>
    <w:rsid w:val="006D2C39"/>
    <w:rsid w:val="006D2D34"/>
    <w:rsid w:val="006E42A3"/>
    <w:rsid w:val="006E48E1"/>
    <w:rsid w:val="006F1EC6"/>
    <w:rsid w:val="006F26AF"/>
    <w:rsid w:val="00707EAB"/>
    <w:rsid w:val="007100FC"/>
    <w:rsid w:val="00722921"/>
    <w:rsid w:val="00725A60"/>
    <w:rsid w:val="00727C60"/>
    <w:rsid w:val="0073144D"/>
    <w:rsid w:val="00732C89"/>
    <w:rsid w:val="00761570"/>
    <w:rsid w:val="00763AA7"/>
    <w:rsid w:val="007658C1"/>
    <w:rsid w:val="0076621D"/>
    <w:rsid w:val="007B3B08"/>
    <w:rsid w:val="007B4248"/>
    <w:rsid w:val="007C02D0"/>
    <w:rsid w:val="007C082B"/>
    <w:rsid w:val="007C22FF"/>
    <w:rsid w:val="007C5B71"/>
    <w:rsid w:val="007E7B97"/>
    <w:rsid w:val="0080527B"/>
    <w:rsid w:val="00817D81"/>
    <w:rsid w:val="00822A3C"/>
    <w:rsid w:val="00823920"/>
    <w:rsid w:val="0083277C"/>
    <w:rsid w:val="00836F4D"/>
    <w:rsid w:val="008509E9"/>
    <w:rsid w:val="008515D3"/>
    <w:rsid w:val="008638D3"/>
    <w:rsid w:val="008A0949"/>
    <w:rsid w:val="008B165A"/>
    <w:rsid w:val="008C3136"/>
    <w:rsid w:val="0090553F"/>
    <w:rsid w:val="00906835"/>
    <w:rsid w:val="00912293"/>
    <w:rsid w:val="00914D1D"/>
    <w:rsid w:val="009234D8"/>
    <w:rsid w:val="00923C3F"/>
    <w:rsid w:val="0094358F"/>
    <w:rsid w:val="009511D9"/>
    <w:rsid w:val="00961AFF"/>
    <w:rsid w:val="0096231D"/>
    <w:rsid w:val="00964A5E"/>
    <w:rsid w:val="00966866"/>
    <w:rsid w:val="00985CCF"/>
    <w:rsid w:val="009A3C74"/>
    <w:rsid w:val="009B0453"/>
    <w:rsid w:val="009D0A6D"/>
    <w:rsid w:val="009D5BC1"/>
    <w:rsid w:val="009D5EDB"/>
    <w:rsid w:val="009E7A35"/>
    <w:rsid w:val="00A013FF"/>
    <w:rsid w:val="00A04EA0"/>
    <w:rsid w:val="00A356F8"/>
    <w:rsid w:val="00A40F39"/>
    <w:rsid w:val="00A45CDF"/>
    <w:rsid w:val="00A74209"/>
    <w:rsid w:val="00A8089B"/>
    <w:rsid w:val="00A83BDF"/>
    <w:rsid w:val="00A87272"/>
    <w:rsid w:val="00A87CD6"/>
    <w:rsid w:val="00AA3BC3"/>
    <w:rsid w:val="00AC2727"/>
    <w:rsid w:val="00AD240D"/>
    <w:rsid w:val="00AE3049"/>
    <w:rsid w:val="00AF6634"/>
    <w:rsid w:val="00B25478"/>
    <w:rsid w:val="00B4586A"/>
    <w:rsid w:val="00B86536"/>
    <w:rsid w:val="00B942DF"/>
    <w:rsid w:val="00B96B59"/>
    <w:rsid w:val="00BB3284"/>
    <w:rsid w:val="00BD3107"/>
    <w:rsid w:val="00BD6845"/>
    <w:rsid w:val="00BE216B"/>
    <w:rsid w:val="00BE38BB"/>
    <w:rsid w:val="00BF2F35"/>
    <w:rsid w:val="00C01A5D"/>
    <w:rsid w:val="00C04501"/>
    <w:rsid w:val="00C22864"/>
    <w:rsid w:val="00C43DF0"/>
    <w:rsid w:val="00C5285F"/>
    <w:rsid w:val="00C62872"/>
    <w:rsid w:val="00C81B95"/>
    <w:rsid w:val="00C84746"/>
    <w:rsid w:val="00C849EE"/>
    <w:rsid w:val="00CA251E"/>
    <w:rsid w:val="00CC04F0"/>
    <w:rsid w:val="00CC32C9"/>
    <w:rsid w:val="00CC6F46"/>
    <w:rsid w:val="00CD2CCC"/>
    <w:rsid w:val="00CD735C"/>
    <w:rsid w:val="00CE24E7"/>
    <w:rsid w:val="00CE53C8"/>
    <w:rsid w:val="00D01953"/>
    <w:rsid w:val="00D03868"/>
    <w:rsid w:val="00D10EA6"/>
    <w:rsid w:val="00D32D39"/>
    <w:rsid w:val="00D516C0"/>
    <w:rsid w:val="00D6630E"/>
    <w:rsid w:val="00D8064A"/>
    <w:rsid w:val="00D84C34"/>
    <w:rsid w:val="00D93784"/>
    <w:rsid w:val="00DB048F"/>
    <w:rsid w:val="00DB452C"/>
    <w:rsid w:val="00DC3D18"/>
    <w:rsid w:val="00DD44EE"/>
    <w:rsid w:val="00DD4C11"/>
    <w:rsid w:val="00DE3CE9"/>
    <w:rsid w:val="00DF19DB"/>
    <w:rsid w:val="00DF7CA0"/>
    <w:rsid w:val="00E00A6C"/>
    <w:rsid w:val="00E01816"/>
    <w:rsid w:val="00E27DE6"/>
    <w:rsid w:val="00E50AFA"/>
    <w:rsid w:val="00E55B02"/>
    <w:rsid w:val="00E81A2F"/>
    <w:rsid w:val="00E959D0"/>
    <w:rsid w:val="00E97520"/>
    <w:rsid w:val="00EA18A6"/>
    <w:rsid w:val="00EA3E4F"/>
    <w:rsid w:val="00EA5772"/>
    <w:rsid w:val="00EB755E"/>
    <w:rsid w:val="00EC54AB"/>
    <w:rsid w:val="00EC6AD0"/>
    <w:rsid w:val="00EE069D"/>
    <w:rsid w:val="00EF488B"/>
    <w:rsid w:val="00EF7465"/>
    <w:rsid w:val="00F02CE5"/>
    <w:rsid w:val="00F448F6"/>
    <w:rsid w:val="00F5026E"/>
    <w:rsid w:val="00F728DC"/>
    <w:rsid w:val="00F84027"/>
    <w:rsid w:val="00F8443A"/>
    <w:rsid w:val="00F90A31"/>
    <w:rsid w:val="00F950C1"/>
    <w:rsid w:val="00FD0A6E"/>
    <w:rsid w:val="00FD7550"/>
    <w:rsid w:val="00FE27C2"/>
    <w:rsid w:val="00F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7A1011"/>
  <w15:chartTrackingRefBased/>
  <w15:docId w15:val="{519F8803-4E23-4D2E-BDE7-18463F77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pPr>
      <w:keepNext/>
      <w:ind w:left="360"/>
      <w:jc w:val="both"/>
      <w:outlineLvl w:val="1"/>
    </w:pPr>
    <w:rPr>
      <w:rFonts w:ascii="Arial" w:hAnsi="Arial" w:cs="Arial"/>
      <w:b/>
      <w:sz w:val="22"/>
    </w:rPr>
  </w:style>
  <w:style w:type="paragraph" w:styleId="Balk3">
    <w:name w:val="heading 3"/>
    <w:basedOn w:val="Normal"/>
    <w:next w:val="Normal"/>
    <w:qFormat/>
    <w:pPr>
      <w:keepNext/>
      <w:ind w:left="255"/>
      <w:outlineLvl w:val="2"/>
    </w:pPr>
    <w:rPr>
      <w:rFonts w:ascii="Arial" w:hAnsi="Arial" w:cs="Arial"/>
      <w:b/>
      <w:bCs/>
      <w:sz w:val="22"/>
    </w:rPr>
  </w:style>
  <w:style w:type="paragraph" w:styleId="Balk5">
    <w:name w:val="heading 5"/>
    <w:basedOn w:val="Normal"/>
    <w:next w:val="Normal"/>
    <w:link w:val="Balk5Char"/>
    <w:qFormat/>
    <w:rsid w:val="001165EB"/>
    <w:pPr>
      <w:spacing w:before="240" w:after="60"/>
      <w:outlineLvl w:val="4"/>
    </w:pPr>
    <w:rPr>
      <w:rFonts w:ascii="Tahoma" w:hAnsi="Tahoma"/>
      <w:b/>
      <w:bCs/>
      <w:i/>
      <w:iCs/>
      <w:sz w:val="26"/>
      <w:szCs w:val="26"/>
      <w:lang w:val="x-none" w:eastAsia="x-none"/>
    </w:rPr>
  </w:style>
  <w:style w:type="paragraph" w:styleId="Balk8">
    <w:name w:val="heading 8"/>
    <w:basedOn w:val="Normal"/>
    <w:next w:val="Normal"/>
    <w:qFormat/>
    <w:pPr>
      <w:keepNext/>
      <w:ind w:left="768"/>
      <w:jc w:val="both"/>
      <w:outlineLvl w:val="7"/>
    </w:pPr>
    <w:rPr>
      <w:rFonts w:ascii="Arial" w:hAnsi="Arial" w:cs="Arial"/>
      <w:b/>
      <w:bCs/>
      <w:sz w:val="22"/>
      <w:u w:val="single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en-AU" w:eastAsia="x-none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GvdeMetniGirintisi2">
    <w:name w:val="Body Text Indent 2"/>
    <w:basedOn w:val="Normal"/>
    <w:semiHidden/>
    <w:pPr>
      <w:tabs>
        <w:tab w:val="num" w:pos="284"/>
      </w:tabs>
      <w:autoSpaceDE w:val="0"/>
      <w:autoSpaceDN w:val="0"/>
      <w:ind w:left="705"/>
      <w:jc w:val="both"/>
    </w:pPr>
  </w:style>
  <w:style w:type="paragraph" w:styleId="GvdeMetni">
    <w:name w:val="Body Text"/>
    <w:basedOn w:val="Normal"/>
    <w:semiHidden/>
    <w:pPr>
      <w:autoSpaceDE w:val="0"/>
      <w:autoSpaceDN w:val="0"/>
      <w:spacing w:after="120"/>
    </w:p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stBilgiChar">
    <w:name w:val="Üst Bilgi Char"/>
    <w:link w:val="stBilgi"/>
    <w:rsid w:val="00CC32C9"/>
    <w:rPr>
      <w:lang w:val="en-AU"/>
    </w:rPr>
  </w:style>
  <w:style w:type="table" w:styleId="TabloKlavuzu">
    <w:name w:val="Table Grid"/>
    <w:basedOn w:val="NormalTablo"/>
    <w:uiPriority w:val="39"/>
    <w:rsid w:val="00CC32C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rsid w:val="001062CF"/>
    <w:rPr>
      <w:sz w:val="24"/>
      <w:szCs w:val="24"/>
    </w:rPr>
  </w:style>
  <w:style w:type="character" w:customStyle="1" w:styleId="Balk5Char">
    <w:name w:val="Başlık 5 Char"/>
    <w:link w:val="Balk5"/>
    <w:rsid w:val="001165EB"/>
    <w:rPr>
      <w:rFonts w:ascii="Tahoma" w:hAnsi="Tahoma"/>
      <w:b/>
      <w:bCs/>
      <w:i/>
      <w:iCs/>
      <w:sz w:val="26"/>
      <w:szCs w:val="26"/>
    </w:rPr>
  </w:style>
  <w:style w:type="paragraph" w:styleId="ListeParagraf">
    <w:name w:val="List Paragraph"/>
    <w:basedOn w:val="Normal"/>
    <w:uiPriority w:val="34"/>
    <w:qFormat/>
    <w:rsid w:val="0080527B"/>
    <w:pPr>
      <w:widowControl w:val="0"/>
      <w:spacing w:before="120" w:after="120" w:line="312" w:lineRule="auto"/>
      <w:ind w:left="708"/>
      <w:jc w:val="both"/>
    </w:pPr>
    <w:rPr>
      <w:rFonts w:ascii="Arial" w:hAnsi="Arial"/>
    </w:rPr>
  </w:style>
  <w:style w:type="paragraph" w:styleId="AralkYok">
    <w:name w:val="No Spacing"/>
    <w:link w:val="AralkYokChar"/>
    <w:uiPriority w:val="1"/>
    <w:qFormat/>
    <w:rsid w:val="00AC2727"/>
    <w:rPr>
      <w:rFonts w:ascii="Calibri" w:hAnsi="Calibri"/>
      <w:sz w:val="22"/>
      <w:szCs w:val="22"/>
    </w:rPr>
  </w:style>
  <w:style w:type="character" w:customStyle="1" w:styleId="AralkYokChar">
    <w:name w:val="Aralık Yok Char"/>
    <w:link w:val="AralkYok"/>
    <w:uiPriority w:val="1"/>
    <w:rsid w:val="00AC2727"/>
    <w:rPr>
      <w:rFonts w:ascii="Calibri" w:eastAsia="Times New Roman" w:hAnsi="Calibri" w:cs="Times New Roman"/>
      <w:sz w:val="22"/>
      <w:szCs w:val="22"/>
    </w:rPr>
  </w:style>
  <w:style w:type="paragraph" w:customStyle="1" w:styleId="DokumanBal">
    <w:name w:val="Dokuman Başlığı"/>
    <w:basedOn w:val="Normal"/>
    <w:link w:val="DokumanBalChar"/>
    <w:qFormat/>
    <w:rsid w:val="00AC2727"/>
    <w:pPr>
      <w:spacing w:line="276" w:lineRule="auto"/>
      <w:jc w:val="center"/>
    </w:pPr>
    <w:rPr>
      <w:rFonts w:ascii="Arial" w:hAnsi="Arial"/>
      <w:b/>
      <w:bCs/>
      <w:sz w:val="52"/>
      <w:szCs w:val="52"/>
      <w:lang w:val="x-none" w:eastAsia="x-none"/>
    </w:rPr>
  </w:style>
  <w:style w:type="character" w:customStyle="1" w:styleId="DokumanBalChar">
    <w:name w:val="Dokuman Başlığı Char"/>
    <w:link w:val="DokumanBal"/>
    <w:rsid w:val="00AC2727"/>
    <w:rPr>
      <w:rFonts w:ascii="Arial" w:hAnsi="Arial"/>
      <w:b/>
      <w:bCs/>
      <w:sz w:val="52"/>
      <w:szCs w:val="52"/>
      <w:lang w:val="x-none" w:eastAsia="x-none"/>
    </w:rPr>
  </w:style>
  <w:style w:type="paragraph" w:styleId="NormalWeb">
    <w:name w:val="Normal (Web)"/>
    <w:basedOn w:val="Normal"/>
    <w:uiPriority w:val="99"/>
    <w:unhideWhenUsed/>
    <w:rsid w:val="0006234E"/>
    <w:pPr>
      <w:spacing w:before="100" w:beforeAutospacing="1" w:after="100" w:afterAutospacing="1"/>
    </w:pPr>
  </w:style>
  <w:style w:type="character" w:customStyle="1" w:styleId="stbilgiChar0">
    <w:name w:val="Üstbilgi Char"/>
    <w:basedOn w:val="VarsaylanParagrafYazTipi"/>
    <w:uiPriority w:val="99"/>
    <w:rsid w:val="00F448F6"/>
  </w:style>
  <w:style w:type="character" w:customStyle="1" w:styleId="AltbilgiChar0">
    <w:name w:val="Altbilgi Char"/>
    <w:uiPriority w:val="99"/>
    <w:rsid w:val="00F448F6"/>
  </w:style>
  <w:style w:type="paragraph" w:styleId="bekMetni">
    <w:name w:val="Block Text"/>
    <w:basedOn w:val="Normal"/>
    <w:rsid w:val="00F448F6"/>
    <w:pPr>
      <w:ind w:left="252" w:right="612"/>
      <w:jc w:val="both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841</Words>
  <Characters>4795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Manager>YBS YAZILIM LTD.ŞTİ.; 0555 518 65 62;</Manager>
  <Company>YBS YAZILIM LTD.ŞTİ.; 0555 518 65 62;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YBS YAZILIM LTD.ŞTİ.;0555 518 65 62</dc:creator>
  <cp:keywords>YBS YAZILIM LTD.ŞTİ.; 0555 518 65 62</cp:keywords>
  <dc:description>YBS YAZILIM LTD.ŞTİ.; 0555 518 65 62;</dc:description>
  <cp:lastModifiedBy>ismail savran</cp:lastModifiedBy>
  <cp:revision>16</cp:revision>
  <cp:lastPrinted>2018-03-01T14:09:00Z</cp:lastPrinted>
  <dcterms:created xsi:type="dcterms:W3CDTF">2025-05-28T08:11:00Z</dcterms:created>
  <dcterms:modified xsi:type="dcterms:W3CDTF">2025-06-10T07:15:00Z</dcterms:modified>
  <cp:category>YBS YAZILIM LTD.ŞTİ.;0555 518 65 62</cp:category>
</cp:coreProperties>
</file>